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B432" w14:textId="0737431B" w:rsidR="00E75009" w:rsidRPr="00E00B11" w:rsidRDefault="00E75009" w:rsidP="00E00B1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JRP.261.1.2023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 xml:space="preserve">           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ab/>
        <w:t xml:space="preserve">Bodzentyn, dnia </w:t>
      </w:r>
      <w:r>
        <w:rPr>
          <w:rFonts w:ascii="Times New Roman" w:hAnsi="Times New Roman"/>
          <w:b/>
          <w:sz w:val="24"/>
          <w:szCs w:val="24"/>
          <w:lang w:eastAsia="pl-PL"/>
        </w:rPr>
        <w:t>0</w:t>
      </w:r>
      <w:r w:rsidR="00277485">
        <w:rPr>
          <w:rFonts w:ascii="Times New Roman" w:hAnsi="Times New Roman"/>
          <w:b/>
          <w:sz w:val="24"/>
          <w:szCs w:val="24"/>
          <w:lang w:eastAsia="pl-PL"/>
        </w:rPr>
        <w:t>9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.01.2023 </w:t>
      </w:r>
      <w:r w:rsidRPr="0049269D">
        <w:rPr>
          <w:rFonts w:ascii="Times New Roman" w:hAnsi="Times New Roman"/>
          <w:b/>
          <w:sz w:val="24"/>
          <w:szCs w:val="24"/>
          <w:lang w:eastAsia="pl-PL"/>
        </w:rPr>
        <w:t xml:space="preserve">r. </w:t>
      </w:r>
    </w:p>
    <w:p w14:paraId="152DA392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2E8D239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8D59D0E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5F6D0BC" w14:textId="77777777" w:rsidR="00E75009" w:rsidRPr="0049269D" w:rsidRDefault="00E75009" w:rsidP="0049269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Zapytanie ofertowe</w:t>
      </w:r>
    </w:p>
    <w:p w14:paraId="68B25F53" w14:textId="77777777" w:rsidR="00E75009" w:rsidRPr="0049269D" w:rsidRDefault="00E75009" w:rsidP="0049269D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DFFDCFE" w14:textId="77777777" w:rsidR="00E75009" w:rsidRPr="00942897" w:rsidRDefault="00E75009" w:rsidP="009428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n</w:t>
      </w:r>
      <w:r w:rsidRPr="00942897">
        <w:rPr>
          <w:rFonts w:ascii="Times New Roman" w:hAnsi="Times New Roman"/>
          <w:b/>
          <w:bCs/>
          <w:sz w:val="24"/>
          <w:szCs w:val="24"/>
          <w:lang w:eastAsia="pl-PL"/>
        </w:rPr>
        <w:t>a „</w:t>
      </w:r>
      <w:r w:rsidRPr="00C82D4D">
        <w:rPr>
          <w:rFonts w:ascii="Times New Roman" w:hAnsi="Times New Roman"/>
          <w:b/>
          <w:sz w:val="24"/>
          <w:szCs w:val="24"/>
        </w:rPr>
        <w:t xml:space="preserve">Wykonanie dokumentacji projektowej związanej z budową kanalizacji sanitarnej wraz z przyłączami w </w:t>
      </w:r>
      <w:proofErr w:type="spellStart"/>
      <w:r w:rsidRPr="00C82D4D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C82D4D">
        <w:rPr>
          <w:rFonts w:ascii="Times New Roman" w:hAnsi="Times New Roman"/>
          <w:b/>
          <w:sz w:val="24"/>
          <w:szCs w:val="24"/>
        </w:rPr>
        <w:t>. Dąbrowa Dolna i Podgórze (w zakresie objętym Aglomeracją Bodzentyn)</w:t>
      </w:r>
      <w:r w:rsidRPr="00942897">
        <w:rPr>
          <w:rFonts w:ascii="Times New Roman" w:hAnsi="Times New Roman"/>
          <w:b/>
          <w:sz w:val="24"/>
          <w:szCs w:val="24"/>
        </w:rPr>
        <w:t>”</w:t>
      </w:r>
    </w:p>
    <w:p w14:paraId="7BCDB25E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D40C5E6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br/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Zamawiający:</w:t>
      </w:r>
      <w:r w:rsidRPr="0049269D">
        <w:rPr>
          <w:rFonts w:ascii="Times New Roman" w:hAnsi="Times New Roman"/>
          <w:sz w:val="24"/>
          <w:szCs w:val="24"/>
          <w:lang w:eastAsia="pl-PL"/>
        </w:rPr>
        <w:br/>
        <w:t>Przedsiębiorstwo Usług Komunalnych Bodzentyn Spółka z ograniczoną odpowiedzialnością z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siedzibą w Bodzentynie, </w:t>
      </w:r>
      <w:r w:rsidRPr="0049269D">
        <w:rPr>
          <w:rFonts w:ascii="Times New Roman" w:hAnsi="Times New Roman"/>
          <w:sz w:val="24"/>
          <w:szCs w:val="24"/>
        </w:rPr>
        <w:t>ul. Kielecka 83, 26-010 Bodzentyn</w:t>
      </w:r>
    </w:p>
    <w:p w14:paraId="58F4C4DF" w14:textId="77777777" w:rsidR="00E75009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br/>
        <w:t>KRS 0000619019</w:t>
      </w:r>
    </w:p>
    <w:p w14:paraId="41318151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Regon 364523049 </w:t>
      </w:r>
    </w:p>
    <w:p w14:paraId="233AE641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NIP 657-29-23-542</w:t>
      </w:r>
    </w:p>
    <w:p w14:paraId="25A01FAF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Tel.  41 31 15 401</w:t>
      </w:r>
    </w:p>
    <w:p w14:paraId="0AEC4EC6" w14:textId="77777777" w:rsidR="00E75009" w:rsidRPr="0049269D" w:rsidRDefault="00E75009" w:rsidP="004926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7" w:history="1">
        <w:r w:rsidRPr="00DE69CB">
          <w:rPr>
            <w:rStyle w:val="Hipercze"/>
            <w:rFonts w:ascii="Times New Roman" w:hAnsi="Times New Roman"/>
            <w:sz w:val="24"/>
            <w:szCs w:val="24"/>
          </w:rPr>
          <w:t>sekretariat@pukbodzentyn.pl</w:t>
        </w:r>
      </w:hyperlink>
      <w:r w:rsidRPr="0049269D">
        <w:rPr>
          <w:rFonts w:ascii="Times New Roman" w:hAnsi="Times New Roman"/>
          <w:sz w:val="24"/>
          <w:szCs w:val="24"/>
        </w:rPr>
        <w:t xml:space="preserve"> </w:t>
      </w:r>
    </w:p>
    <w:p w14:paraId="2696BF5F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</w:rPr>
        <w:t>I.</w:t>
      </w:r>
      <w:r w:rsidRPr="0049269D">
        <w:rPr>
          <w:rFonts w:ascii="Times New Roman" w:hAnsi="Times New Roman"/>
          <w:bCs w:val="0"/>
          <w:color w:val="auto"/>
          <w:sz w:val="24"/>
          <w:szCs w:val="24"/>
        </w:rPr>
        <w:tab/>
      </w:r>
      <w:r w:rsidRPr="0049269D">
        <w:rPr>
          <w:rFonts w:ascii="Times New Roman" w:hAnsi="Times New Roman"/>
          <w:color w:val="auto"/>
          <w:sz w:val="24"/>
          <w:szCs w:val="24"/>
        </w:rPr>
        <w:t>Tryb udzielenia zamówienia:</w:t>
      </w:r>
    </w:p>
    <w:p w14:paraId="00387742" w14:textId="77777777" w:rsidR="00E75009" w:rsidRPr="002D322A" w:rsidRDefault="00E75009" w:rsidP="002D32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143C6FE" w14:textId="77777777" w:rsidR="00E75009" w:rsidRPr="00864525" w:rsidRDefault="00E75009" w:rsidP="00864525">
      <w:pPr>
        <w:pStyle w:val="Teksttreci20"/>
        <w:shd w:val="clear" w:color="auto" w:fill="auto"/>
        <w:spacing w:line="360" w:lineRule="auto"/>
        <w:ind w:firstLine="0"/>
        <w:jc w:val="both"/>
        <w:rPr>
          <w:b/>
          <w:bCs/>
          <w:noProof w:val="0"/>
          <w:color w:val="000000"/>
          <w:sz w:val="24"/>
          <w:szCs w:val="24"/>
        </w:rPr>
      </w:pPr>
      <w:r w:rsidRPr="00864525">
        <w:rPr>
          <w:sz w:val="24"/>
          <w:szCs w:val="24"/>
        </w:rPr>
        <w:t xml:space="preserve">Niniejsze zamówienie prowadzone jest zgodnie z Zarządzeniem wewnętrznym nr 26/2021 Prezesa Przedsiębiorstwa Usług Komunalnych Bodzentyn Spółka z ograniczoną odpowiedzialnością z dnia  </w:t>
      </w:r>
      <w:r w:rsidRPr="00864525">
        <w:rPr>
          <w:bCs/>
          <w:sz w:val="24"/>
          <w:szCs w:val="24"/>
        </w:rPr>
        <w:t xml:space="preserve">23 grudnia 2021 </w:t>
      </w:r>
      <w:r w:rsidRPr="00864525">
        <w:rPr>
          <w:sz w:val="24"/>
          <w:szCs w:val="24"/>
        </w:rPr>
        <w:t xml:space="preserve">w sprawie przyjęcia </w:t>
      </w:r>
      <w:r w:rsidRPr="00864525">
        <w:rPr>
          <w:b/>
          <w:bCs/>
          <w:color w:val="000000"/>
          <w:sz w:val="24"/>
          <w:szCs w:val="24"/>
        </w:rPr>
        <w:t xml:space="preserve"> Zasad udzielania zamówień sektorowych o wartości szacunkowej nieprzekraczającej progów unijnych oraz zamówień innych aniżeli sektorowe poniżej kwoty 130 000  zł netto, lecz wyższej niż 50 000 zł netto.</w:t>
      </w:r>
    </w:p>
    <w:p w14:paraId="7035B199" w14:textId="77777777" w:rsidR="00E75009" w:rsidRDefault="00E75009" w:rsidP="00493E2A">
      <w:pPr>
        <w:pStyle w:val="Nagwek1"/>
        <w:numPr>
          <w:ilvl w:val="0"/>
          <w:numId w:val="31"/>
        </w:numPr>
        <w:tabs>
          <w:tab w:val="clear" w:pos="1080"/>
          <w:tab w:val="num" w:pos="720"/>
        </w:tabs>
        <w:spacing w:line="360" w:lineRule="auto"/>
        <w:ind w:hanging="1080"/>
        <w:jc w:val="both"/>
        <w:rPr>
          <w:rFonts w:ascii="Times New Roman" w:hAnsi="Times New Roman"/>
          <w:color w:val="auto"/>
          <w:sz w:val="24"/>
          <w:szCs w:val="24"/>
        </w:rPr>
      </w:pPr>
      <w:r w:rsidRPr="0049269D">
        <w:rPr>
          <w:rFonts w:ascii="Times New Roman" w:hAnsi="Times New Roman"/>
          <w:color w:val="auto"/>
          <w:sz w:val="24"/>
          <w:szCs w:val="24"/>
        </w:rPr>
        <w:t>Opis przedmiotu zamówienia:</w:t>
      </w:r>
    </w:p>
    <w:p w14:paraId="56EB330C" w14:textId="77777777" w:rsidR="00E75009" w:rsidRPr="00864525" w:rsidRDefault="00E75009" w:rsidP="002D322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Przedmiotem zamówienia jest opracowanie kompletnej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dokumentacj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i projektowej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kanalizacji sanitarnej wraz z przyłączami i rurociągami tłocznymi oraz 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uzyskanie prawomocnej decyzji 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lastRenderedPageBreak/>
        <w:t>o pozwoleniu na budowę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lub równoważnego dokumentu.</w:t>
      </w:r>
      <w:r w:rsidRPr="00F67F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zakres zamówienia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wchodzi również uzyskanie wszelkich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niezbędnych 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uzgodnień, opinii, decyzji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(np. </w:t>
      </w:r>
      <w:r w:rsidRPr="00942897">
        <w:rPr>
          <w:rFonts w:ascii="Times New Roman" w:hAnsi="Times New Roman"/>
          <w:sz w:val="24"/>
          <w:szCs w:val="24"/>
          <w:lang w:eastAsia="pl-PL"/>
        </w:rPr>
        <w:t>lokalizacyjna, środowiskowa, pozwolenie wodno-prawne</w:t>
      </w:r>
      <w:r>
        <w:rPr>
          <w:rFonts w:ascii="Times New Roman" w:hAnsi="Times New Roman"/>
          <w:sz w:val="24"/>
          <w:szCs w:val="24"/>
          <w:lang w:eastAsia="pl-PL"/>
        </w:rPr>
        <w:t>, decyzje lokalizacyjne w pasie drogowym, decyzji odpowiedniego Konserwatora Zabytków, jeśli zajdzie taka potrzeba</w:t>
      </w:r>
      <w:r w:rsidRPr="00E00B11">
        <w:rPr>
          <w:rFonts w:ascii="Times New Roman" w:hAnsi="Times New Roman"/>
          <w:sz w:val="24"/>
          <w:szCs w:val="24"/>
          <w:lang w:eastAsia="pl-PL"/>
        </w:rPr>
        <w:t>)</w:t>
      </w:r>
      <w:r>
        <w:rPr>
          <w:rFonts w:ascii="Times New Roman" w:hAnsi="Times New Roman"/>
          <w:sz w:val="24"/>
          <w:szCs w:val="24"/>
          <w:lang w:eastAsia="pl-PL"/>
        </w:rPr>
        <w:t xml:space="preserve">, zgód właścicieli  nieruchomości na wzorze umowy uzgodnionym z Zamawiającym  </w:t>
      </w:r>
      <w:r w:rsidRPr="00E00B1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oraz sprawowanie nadzoru autorskiego na etapie realizacji robót budowlanych w oparciu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o przedmiotową dokumentacj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ę</w:t>
      </w:r>
      <w:r w:rsidRPr="0018586D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projektową.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</w:p>
    <w:p w14:paraId="18123824" w14:textId="77777777" w:rsidR="00E75009" w:rsidRPr="00864525" w:rsidRDefault="00E75009" w:rsidP="002D322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Celem przedmiotu zamówienia jest przygotowanie kompletnej dokumentacji projektowej, która umożliwi wykonanie kanalizacji sanitarnej dla mieszkańców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msc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. </w:t>
      </w:r>
      <w:r w:rsidRPr="00CA70E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Dąbrowa Dolna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i Podgórze</w:t>
      </w:r>
      <w:r w:rsidRPr="00CA70EE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 gm. Bodzentyn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 Zakres obszaru projektowania kanalizacji sanitarnej (kanały grawitacyjne i tłoczne + przyłącza kanalizacji sanitarnej), określono w załączniku graficznym (obręb Dąbrowa Dolna, Dąbrowa Górna i Celiny</w:t>
      </w:r>
      <w:r w:rsidRPr="00D1633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oraz </w:t>
      </w:r>
      <w:r w:rsidRPr="00257E4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Celiny-Podgórze,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Bodzentyn-miasto). W przypadku Dąbrowy Dolnej należy zaprojektować kanał tłoczny wraz z wymaganymi przepompowniami, zbiornikami retencyjnymi, planowana lokalizacja punktu włączenia kanału tłocznego do istniejącego kanału grawitacyjnego w </w:t>
      </w:r>
      <w:proofErr w:type="spellStart"/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msc</w:t>
      </w:r>
      <w:proofErr w:type="spellEnd"/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. Dąbrowa Górna (planowaną lokalizację punktu włączenia wskazano na załączniku graficznym). Planowanym punktem włączenia projektowanej kanalizacji na Podgórzu jest istniejąca kanalizacja sanitarna w rejonie ul. Kieleckiej. </w:t>
      </w:r>
    </w:p>
    <w:p w14:paraId="0E007C52" w14:textId="77777777" w:rsidR="00E75009" w:rsidRPr="00864525" w:rsidRDefault="00E75009" w:rsidP="002D322A">
      <w:pPr>
        <w:widowControl w:val="0"/>
        <w:suppressAutoHyphens/>
        <w:autoSpaceDN w:val="0"/>
        <w:spacing w:after="0" w:line="360" w:lineRule="auto"/>
        <w:jc w:val="both"/>
        <w:textAlignment w:val="baseline"/>
      </w:pPr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Projektant na etapie opracowywania dokumentacji kanałów sanitarnych powinien tak lokalizować kanały sanitarny aby istniała możliwość grawitacyjnego podłączenia wszystkich budynków w obszarze projektowym, w wyjątkowych przypadkach może pojawić się konieczność zaprojektowania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przepompowni wraz z kanałem tłocznym lub </w:t>
      </w:r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przyłącza tłocznego wraz z przepompownią przydomową. Projektant projektując kanały sanitarne powinien kierować się zasadą utrzymania wskaźnik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</w:t>
      </w:r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koncentracji dla nowo budowanej sieci – co najmniej 90 </w:t>
      </w:r>
      <w:proofErr w:type="spellStart"/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mk</w:t>
      </w:r>
      <w:proofErr w:type="spellEnd"/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/</w:t>
      </w:r>
      <w:proofErr w:type="spellStart"/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RLm</w:t>
      </w:r>
      <w:proofErr w:type="spellEnd"/>
      <w:r w:rsidRPr="00322F1F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/1 km nowo budowanej sieci.</w:t>
      </w:r>
      <w:r w:rsidRPr="00322F1F">
        <w:t xml:space="preserve"> </w:t>
      </w:r>
    </w:p>
    <w:p w14:paraId="43AE14F4" w14:textId="77777777" w:rsidR="00E75009" w:rsidRDefault="00E75009" w:rsidP="002D322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Projektant powinien zaprojektować przyłącza kanalizacji sanitarnej do wszystkich istniejących budynków mieszkalnych oraz budynków, które uzyskały pozwolenie na budowę/zgłoszenie, a także działek z warunkami zabudowy z planowanym budynkiem mieszkalnym na obszarze projektowym kanalizacji sanitarnej (patrz. Załącznik graficzny).</w:t>
      </w:r>
    </w:p>
    <w:p w14:paraId="0866B334" w14:textId="77777777" w:rsidR="00E75009" w:rsidRDefault="00E75009" w:rsidP="002D322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Dokumentacja</w:t>
      </w:r>
      <w:r w:rsidRPr="00C32419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zostanie wykonan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</w:t>
      </w:r>
      <w:r w:rsidRPr="00C32419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w 5-ciu egzemplarzach, za wyjątkiem kosztorysu inwestorskiego, przedmiaru robót i specyfikacji technicznych, które należy wykonać w 3 egz. Całość dokumentacji projektowej, kosztorys inwestorski, przedmiar robót i specyfikacje </w:t>
      </w:r>
      <w:r w:rsidRPr="00C32419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lastRenderedPageBreak/>
        <w:t xml:space="preserve">techniczne należy dodatkowo przekazać Zamawiającemu odpowiednio </w:t>
      </w:r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w wersji elektronicznej, edytowalnej w formatach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.</w:t>
      </w:r>
      <w:proofErr w:type="spellStart"/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doc</w:t>
      </w:r>
      <w:proofErr w:type="spellEnd"/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WORD,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.</w:t>
      </w:r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xls EXCEL,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.</w:t>
      </w:r>
      <w:proofErr w:type="spellStart"/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dwg</w:t>
      </w:r>
      <w:proofErr w:type="spellEnd"/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AutoCad,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.</w:t>
      </w:r>
      <w:proofErr w:type="spellStart"/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a</w:t>
      </w:r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th</w:t>
      </w:r>
      <w:proofErr w:type="spellEnd"/>
      <w:r w:rsidRPr="00C32419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NORMA.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66F58E35" w14:textId="77777777" w:rsidR="00E75009" w:rsidRPr="00864525" w:rsidRDefault="00E75009" w:rsidP="002D322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864525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Przedmiot zamówienia obejmuje również do dwóch aktualizacji kosztorysów inwestorskich (o ile aktualizacje będą wymagane przez Zamawiającego).</w:t>
      </w:r>
    </w:p>
    <w:p w14:paraId="755D698F" w14:textId="77777777" w:rsidR="00E75009" w:rsidRPr="00864525" w:rsidRDefault="00E75009" w:rsidP="0086452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W ramach przedmiotu zamówienia przed przystąpieniem do projektowania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Wykonawca w</w:t>
      </w:r>
      <w:r w:rsidRPr="00C82D4D">
        <w:rPr>
          <w:rFonts w:ascii="Times New Roman" w:hAnsi="Times New Roman"/>
          <w:sz w:val="24"/>
          <w:szCs w:val="24"/>
        </w:rPr>
        <w:t>ykonan</w:t>
      </w:r>
      <w:r>
        <w:rPr>
          <w:rFonts w:ascii="Times New Roman" w:hAnsi="Times New Roman"/>
          <w:sz w:val="24"/>
          <w:szCs w:val="24"/>
        </w:rPr>
        <w:t>a</w:t>
      </w:r>
      <w:r w:rsidRPr="00C82D4D">
        <w:rPr>
          <w:rFonts w:ascii="Times New Roman" w:hAnsi="Times New Roman"/>
          <w:sz w:val="24"/>
          <w:szCs w:val="24"/>
        </w:rPr>
        <w:t xml:space="preserve"> i zatwierdz</w:t>
      </w:r>
      <w:r>
        <w:rPr>
          <w:rFonts w:ascii="Times New Roman" w:hAnsi="Times New Roman"/>
          <w:sz w:val="24"/>
          <w:szCs w:val="24"/>
        </w:rPr>
        <w:t>i</w:t>
      </w:r>
      <w:r w:rsidRPr="00C82D4D">
        <w:rPr>
          <w:rFonts w:ascii="Times New Roman" w:hAnsi="Times New Roman"/>
          <w:sz w:val="24"/>
          <w:szCs w:val="24"/>
        </w:rPr>
        <w:t xml:space="preserve"> u Zamawiającego szczegółow</w:t>
      </w:r>
      <w:r>
        <w:rPr>
          <w:rFonts w:ascii="Times New Roman" w:hAnsi="Times New Roman"/>
          <w:sz w:val="24"/>
          <w:szCs w:val="24"/>
        </w:rPr>
        <w:t>ą</w:t>
      </w:r>
      <w:r w:rsidRPr="00C82D4D">
        <w:rPr>
          <w:rFonts w:ascii="Times New Roman" w:hAnsi="Times New Roman"/>
          <w:sz w:val="24"/>
          <w:szCs w:val="24"/>
        </w:rPr>
        <w:t xml:space="preserve"> koncepcj</w:t>
      </w:r>
      <w:r>
        <w:rPr>
          <w:rFonts w:ascii="Times New Roman" w:hAnsi="Times New Roman"/>
          <w:sz w:val="24"/>
          <w:szCs w:val="24"/>
        </w:rPr>
        <w:t>ę</w:t>
      </w:r>
      <w:r w:rsidRPr="00C82D4D">
        <w:rPr>
          <w:rFonts w:ascii="Times New Roman" w:hAnsi="Times New Roman"/>
          <w:sz w:val="24"/>
          <w:szCs w:val="24"/>
        </w:rPr>
        <w:t xml:space="preserve">  całej infrastruktury kanalizacyjnej tj. sieci i przyłączy zawierającej co najmniej bilans, plany i profile kanałów, wstępny dobór materiałów, lokalizację pompowni ścieków, standardy materiałowe </w:t>
      </w:r>
      <w:r>
        <w:rPr>
          <w:rFonts w:ascii="Times New Roman" w:hAnsi="Times New Roman"/>
          <w:sz w:val="24"/>
          <w:szCs w:val="24"/>
        </w:rPr>
        <w:t>itp.</w:t>
      </w:r>
    </w:p>
    <w:p w14:paraId="1BA778C8" w14:textId="77777777" w:rsidR="00E75009" w:rsidRPr="00864525" w:rsidRDefault="00E75009" w:rsidP="0086452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2D4D">
        <w:rPr>
          <w:rFonts w:ascii="Times New Roman" w:hAnsi="Times New Roman"/>
          <w:sz w:val="24"/>
          <w:szCs w:val="24"/>
        </w:rPr>
        <w:t xml:space="preserve">Przyłączem na potrzeby niniejszego zamówienia jest przewód łączący wewnętrzną instalację kanalizacyjną w budynku </w:t>
      </w:r>
      <w:r>
        <w:rPr>
          <w:rFonts w:ascii="Times New Roman" w:hAnsi="Times New Roman"/>
          <w:sz w:val="24"/>
          <w:szCs w:val="24"/>
        </w:rPr>
        <w:t>z siecią kanalizacji sanitarnej</w:t>
      </w:r>
      <w:r w:rsidRPr="00C82D4D">
        <w:rPr>
          <w:rFonts w:ascii="Times New Roman" w:hAnsi="Times New Roman"/>
          <w:sz w:val="24"/>
          <w:szCs w:val="24"/>
        </w:rPr>
        <w:t xml:space="preserve">. Efektem wykonania </w:t>
      </w:r>
      <w:r>
        <w:rPr>
          <w:rFonts w:ascii="Times New Roman" w:hAnsi="Times New Roman"/>
          <w:sz w:val="24"/>
          <w:szCs w:val="24"/>
        </w:rPr>
        <w:t xml:space="preserve">zaprojektowanych </w:t>
      </w:r>
      <w:r w:rsidRPr="00C82D4D">
        <w:rPr>
          <w:rFonts w:ascii="Times New Roman" w:hAnsi="Times New Roman"/>
          <w:sz w:val="24"/>
          <w:szCs w:val="24"/>
        </w:rPr>
        <w:t xml:space="preserve">przyłączy będzie podłączenie przez Wykonawcę robót budowlanych budynków do kanalizacji sanitarnej. </w:t>
      </w:r>
    </w:p>
    <w:p w14:paraId="02D13E71" w14:textId="77777777" w:rsidR="00E75009" w:rsidRPr="0049269D" w:rsidRDefault="00E75009" w:rsidP="00493E2A">
      <w:pPr>
        <w:pStyle w:val="Nagwek1"/>
        <w:spacing w:line="360" w:lineRule="auto"/>
        <w:ind w:left="360" w:hanging="360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color w:val="auto"/>
          <w:sz w:val="24"/>
          <w:szCs w:val="24"/>
        </w:rPr>
        <w:t>III.</w:t>
      </w:r>
      <w:r w:rsidRPr="0049269D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9269D">
        <w:rPr>
          <w:rFonts w:ascii="Times New Roman" w:hAnsi="Times New Roman"/>
          <w:color w:val="auto"/>
          <w:sz w:val="24"/>
          <w:szCs w:val="24"/>
        </w:rPr>
        <w:t>Oznaczenie wg Wspólnego Słownika Zamówień CPV:</w:t>
      </w:r>
    </w:p>
    <w:p w14:paraId="305527DA" w14:textId="77777777" w:rsidR="00E75009" w:rsidRPr="00493E2A" w:rsidRDefault="00E75009" w:rsidP="00493E2A">
      <w:pPr>
        <w:pStyle w:val="Standard"/>
        <w:spacing w:after="0"/>
        <w:ind w:left="709" w:hanging="709"/>
        <w:rPr>
          <w:rFonts w:ascii="Times New Roman" w:hAnsi="Times New Roman"/>
          <w:sz w:val="24"/>
          <w:szCs w:val="24"/>
        </w:rPr>
      </w:pPr>
      <w:r w:rsidRPr="00493E2A">
        <w:rPr>
          <w:rFonts w:ascii="Times New Roman" w:hAnsi="Times New Roman"/>
          <w:b/>
          <w:sz w:val="24"/>
          <w:szCs w:val="24"/>
        </w:rPr>
        <w:t>71320000-7   -  </w:t>
      </w:r>
      <w:r w:rsidRPr="00493E2A">
        <w:rPr>
          <w:rFonts w:ascii="Times New Roman" w:hAnsi="Times New Roman"/>
          <w:sz w:val="24"/>
          <w:szCs w:val="24"/>
        </w:rPr>
        <w:t>Usługi inżynieryjne w zakresie projektowania</w:t>
      </w:r>
    </w:p>
    <w:p w14:paraId="4DE6B5E1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</w:rPr>
        <w:t>IV.</w:t>
      </w:r>
      <w:r w:rsidRPr="0049269D">
        <w:rPr>
          <w:rFonts w:ascii="Times New Roman" w:hAnsi="Times New Roman"/>
          <w:bCs w:val="0"/>
          <w:color w:val="auto"/>
          <w:sz w:val="24"/>
          <w:szCs w:val="24"/>
        </w:rPr>
        <w:tab/>
        <w:t xml:space="preserve"> </w:t>
      </w:r>
      <w:r w:rsidRPr="0049269D">
        <w:rPr>
          <w:rFonts w:ascii="Times New Roman" w:hAnsi="Times New Roman"/>
          <w:color w:val="auto"/>
          <w:sz w:val="24"/>
          <w:szCs w:val="24"/>
        </w:rPr>
        <w:t xml:space="preserve">Termin realizacji zamówienia: </w:t>
      </w:r>
    </w:p>
    <w:p w14:paraId="26DC67DC" w14:textId="77777777" w:rsidR="00E75009" w:rsidRPr="00CB6FAE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12 miesięcy od daty podpisania umowy.</w:t>
      </w:r>
    </w:p>
    <w:p w14:paraId="708924B5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</w:rPr>
        <w:t>V.</w:t>
      </w:r>
      <w:r w:rsidRPr="0049269D">
        <w:rPr>
          <w:rFonts w:ascii="Times New Roman" w:hAnsi="Times New Roman"/>
          <w:bCs w:val="0"/>
          <w:color w:val="auto"/>
          <w:sz w:val="24"/>
          <w:szCs w:val="24"/>
        </w:rPr>
        <w:tab/>
      </w:r>
      <w:r w:rsidRPr="0049269D">
        <w:rPr>
          <w:rFonts w:ascii="Times New Roman" w:hAnsi="Times New Roman"/>
          <w:color w:val="auto"/>
          <w:sz w:val="24"/>
          <w:szCs w:val="24"/>
        </w:rPr>
        <w:t xml:space="preserve">Warunki udziału Wykonawcy w postępowaniu oraz informacje o dokumentach jakie mają dostarczyć Wykonawcy w celu potwierdzenia spełniania warunków udziału w postępowaniu : </w:t>
      </w:r>
    </w:p>
    <w:p w14:paraId="58522006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1A37226" w14:textId="77777777" w:rsidR="00E75009" w:rsidRPr="0049269D" w:rsidRDefault="00E75009" w:rsidP="00493E2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 wykonanie zamówienia mogą ubiegać się Wykonawc</w:t>
      </w:r>
      <w:r>
        <w:rPr>
          <w:rFonts w:ascii="Times New Roman" w:hAnsi="Times New Roman"/>
          <w:bCs/>
          <w:sz w:val="24"/>
          <w:szCs w:val="24"/>
          <w:lang w:eastAsia="pl-PL"/>
        </w:rPr>
        <w:t>y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>, któr</w:t>
      </w:r>
      <w:r>
        <w:rPr>
          <w:rFonts w:ascii="Times New Roman" w:hAnsi="Times New Roman"/>
          <w:bCs/>
          <w:sz w:val="24"/>
          <w:szCs w:val="24"/>
          <w:lang w:eastAsia="pl-PL"/>
        </w:rPr>
        <w:t>z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>y:</w:t>
      </w:r>
    </w:p>
    <w:p w14:paraId="565F1231" w14:textId="77777777" w:rsidR="00E75009" w:rsidRPr="005635D5" w:rsidRDefault="00E75009" w:rsidP="005635D5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bookmarkStart w:id="0" w:name="_Hlk9930935"/>
      <w:r w:rsidRPr="005635D5">
        <w:rPr>
          <w:rFonts w:ascii="Times New Roman" w:hAnsi="Times New Roman"/>
          <w:sz w:val="24"/>
          <w:szCs w:val="24"/>
          <w:lang w:eastAsia="pl-PL"/>
        </w:rPr>
        <w:t xml:space="preserve">należycie zrealizowali w okresie ostatnich 3 lat przed upływem terminu składania ofert, a jeśli okres prowadzenia działalności jest krótszy – w tym okresie, co najmniej </w:t>
      </w:r>
      <w:r w:rsidRPr="005635D5">
        <w:rPr>
          <w:rFonts w:ascii="Times New Roman" w:hAnsi="Times New Roman"/>
          <w:sz w:val="24"/>
          <w:szCs w:val="24"/>
        </w:rPr>
        <w:t>1 usługę polegającą na wykonaniu dokumentacji projektowej budowy sieci kanalizacji sanitarnej (sieć grawitacyjno-tłoczna, przyłącza, pompownie ścieków</w:t>
      </w:r>
      <w:r>
        <w:rPr>
          <w:rFonts w:ascii="Times New Roman" w:hAnsi="Times New Roman"/>
          <w:sz w:val="24"/>
          <w:szCs w:val="24"/>
        </w:rPr>
        <w:t>) o </w:t>
      </w:r>
      <w:r w:rsidRPr="005635D5">
        <w:rPr>
          <w:rFonts w:ascii="Times New Roman" w:hAnsi="Times New Roman"/>
          <w:sz w:val="24"/>
          <w:szCs w:val="24"/>
        </w:rPr>
        <w:t xml:space="preserve">długości sieci kanalizacyjnej minimum </w:t>
      </w:r>
      <w:smartTag w:uri="urn:schemas-microsoft-com:office:smarttags" w:element="metricconverter">
        <w:smartTagPr>
          <w:attr w:name="ProductID" w:val="5 km"/>
        </w:smartTagPr>
        <w:r w:rsidRPr="005635D5">
          <w:rPr>
            <w:rFonts w:ascii="Times New Roman" w:hAnsi="Times New Roman"/>
            <w:sz w:val="24"/>
            <w:szCs w:val="24"/>
          </w:rPr>
          <w:t>5 km</w:t>
        </w:r>
      </w:smartTag>
      <w:r w:rsidRPr="005635D5">
        <w:rPr>
          <w:rFonts w:ascii="Times New Roman" w:hAnsi="Times New Roman"/>
          <w:sz w:val="24"/>
          <w:szCs w:val="24"/>
        </w:rPr>
        <w:t>.</w:t>
      </w:r>
    </w:p>
    <w:p w14:paraId="1849BB58" w14:textId="77777777" w:rsidR="00E75009" w:rsidRPr="005635D5" w:rsidRDefault="00E75009" w:rsidP="005635D5">
      <w:pPr>
        <w:pStyle w:val="Akapitzlist"/>
        <w:spacing w:after="0" w:line="360" w:lineRule="auto"/>
        <w:ind w:left="54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bookmarkEnd w:id="0"/>
    <w:p w14:paraId="5FA4D4C4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VI.</w:t>
      </w:r>
      <w:r w:rsidRPr="0049269D">
        <w:rPr>
          <w:rFonts w:ascii="Times New Roman" w:hAnsi="Times New Roman"/>
          <w:bCs w:val="0"/>
          <w:color w:val="auto"/>
          <w:sz w:val="24"/>
          <w:szCs w:val="24"/>
        </w:rPr>
        <w:tab/>
      </w:r>
      <w:r w:rsidRPr="0049269D">
        <w:rPr>
          <w:rFonts w:ascii="Times New Roman" w:hAnsi="Times New Roman"/>
          <w:color w:val="auto"/>
          <w:sz w:val="24"/>
          <w:szCs w:val="24"/>
        </w:rPr>
        <w:t>Termin związania ofertą:</w:t>
      </w:r>
    </w:p>
    <w:p w14:paraId="51834D13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530C4FE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269D">
        <w:rPr>
          <w:rFonts w:ascii="Times New Roman" w:hAnsi="Times New Roman"/>
          <w:sz w:val="24"/>
          <w:szCs w:val="24"/>
        </w:rPr>
        <w:t xml:space="preserve">Termin związania ofertą wynosi </w:t>
      </w:r>
      <w:r w:rsidRPr="0049269D">
        <w:rPr>
          <w:rFonts w:ascii="Times New Roman" w:hAnsi="Times New Roman"/>
          <w:b/>
          <w:sz w:val="24"/>
          <w:szCs w:val="24"/>
        </w:rPr>
        <w:t>30</w:t>
      </w:r>
      <w:r w:rsidRPr="0049269D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14:paraId="2B021E1D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4A1036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</w:rPr>
        <w:t>VII.</w:t>
      </w:r>
      <w:r w:rsidRPr="0049269D">
        <w:rPr>
          <w:rFonts w:ascii="Times New Roman" w:hAnsi="Times New Roman"/>
          <w:bCs w:val="0"/>
          <w:color w:val="auto"/>
          <w:sz w:val="24"/>
          <w:szCs w:val="24"/>
        </w:rPr>
        <w:tab/>
      </w:r>
      <w:r w:rsidRPr="0049269D">
        <w:rPr>
          <w:rFonts w:ascii="Times New Roman" w:hAnsi="Times New Roman"/>
          <w:color w:val="auto"/>
          <w:sz w:val="24"/>
          <w:szCs w:val="24"/>
        </w:rPr>
        <w:t>Miejsce i termin składania ofert:</w:t>
      </w:r>
    </w:p>
    <w:p w14:paraId="335C9AA5" w14:textId="77777777" w:rsidR="00E75009" w:rsidRPr="0049269D" w:rsidRDefault="00E75009" w:rsidP="00B25D45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2A57A2C" w14:textId="60F45998" w:rsidR="00E75009" w:rsidRDefault="00E75009" w:rsidP="00B25D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Ofertę należy złożyć według wzoru stanowiącego załącznik nr 1 do Zapytania ofertowego w terminie do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277485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.01.2023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 do godz. 12:00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. </w:t>
      </w:r>
    </w:p>
    <w:p w14:paraId="214C8F60" w14:textId="77777777" w:rsidR="00E75009" w:rsidRDefault="00E75009" w:rsidP="00B25D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Do oferty należy dołączyć: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12521DC" w14:textId="77777777" w:rsidR="00E75009" w:rsidRDefault="00E75009" w:rsidP="005635D5">
      <w:pPr>
        <w:pStyle w:val="Akapitzlist"/>
        <w:numPr>
          <w:ilvl w:val="1"/>
          <w:numId w:val="3"/>
        </w:numPr>
        <w:tabs>
          <w:tab w:val="clear" w:pos="1440"/>
          <w:tab w:val="num" w:pos="1080"/>
        </w:tabs>
        <w:spacing w:after="0" w:line="360" w:lineRule="auto"/>
        <w:ind w:left="108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wykaz usług</w:t>
      </w:r>
      <w:r w:rsidRPr="00967808">
        <w:rPr>
          <w:rFonts w:ascii="Times New Roman" w:hAnsi="Times New Roman"/>
          <w:sz w:val="24"/>
          <w:szCs w:val="24"/>
          <w:lang w:eastAsia="pl-PL"/>
        </w:rPr>
        <w:t xml:space="preserve"> wykonanych nie wcześniej niż w okresie ostatnich 3 lat przed upływem terminu składania ofert, a jeżeli okres prowadzenia działalności jest krótszy - w tym okresie, wraz z podaniem ich wartości, przedmiotu dat wykonania i podm</w:t>
      </w:r>
      <w:r>
        <w:rPr>
          <w:rFonts w:ascii="Times New Roman" w:hAnsi="Times New Roman"/>
          <w:sz w:val="24"/>
          <w:szCs w:val="24"/>
          <w:lang w:eastAsia="pl-PL"/>
        </w:rPr>
        <w:t>iotów, na rzecz których usługi</w:t>
      </w:r>
      <w:r w:rsidRPr="00967808">
        <w:rPr>
          <w:rFonts w:ascii="Times New Roman" w:hAnsi="Times New Roman"/>
          <w:sz w:val="24"/>
          <w:szCs w:val="24"/>
          <w:lang w:eastAsia="pl-PL"/>
        </w:rPr>
        <w:t xml:space="preserve"> te zostały wykonane, </w:t>
      </w:r>
      <w:r>
        <w:rPr>
          <w:rFonts w:ascii="Times New Roman" w:hAnsi="Times New Roman"/>
          <w:b/>
          <w:sz w:val="24"/>
          <w:szCs w:val="24"/>
          <w:lang w:eastAsia="pl-PL"/>
        </w:rPr>
        <w:t>z </w:t>
      </w:r>
      <w:r w:rsidRPr="00B25D45">
        <w:rPr>
          <w:rFonts w:ascii="Times New Roman" w:hAnsi="Times New Roman"/>
          <w:b/>
          <w:sz w:val="24"/>
          <w:szCs w:val="24"/>
          <w:lang w:eastAsia="pl-PL"/>
        </w:rPr>
        <w:t>załączeniem do</w:t>
      </w:r>
      <w:r>
        <w:rPr>
          <w:rFonts w:ascii="Times New Roman" w:hAnsi="Times New Roman"/>
          <w:b/>
          <w:sz w:val="24"/>
          <w:szCs w:val="24"/>
          <w:lang w:eastAsia="pl-PL"/>
        </w:rPr>
        <w:t>wodów określających czy usługi</w:t>
      </w:r>
      <w:r w:rsidRPr="00B25D45">
        <w:rPr>
          <w:rFonts w:ascii="Times New Roman" w:hAnsi="Times New Roman"/>
          <w:b/>
          <w:sz w:val="24"/>
          <w:szCs w:val="24"/>
          <w:lang w:eastAsia="pl-PL"/>
        </w:rPr>
        <w:t xml:space="preserve"> zostały wykonane należycie</w:t>
      </w:r>
      <w:r w:rsidRPr="00967808">
        <w:rPr>
          <w:rFonts w:ascii="Times New Roman" w:hAnsi="Times New Roman"/>
          <w:sz w:val="24"/>
          <w:szCs w:val="24"/>
          <w:lang w:eastAsia="pl-PL"/>
        </w:rPr>
        <w:t>, przy czym dowodami, o których mowa, są referencje bądź inne dokumenty wystawione przez po</w:t>
      </w:r>
      <w:r>
        <w:rPr>
          <w:rFonts w:ascii="Times New Roman" w:hAnsi="Times New Roman"/>
          <w:sz w:val="24"/>
          <w:szCs w:val="24"/>
          <w:lang w:eastAsia="pl-PL"/>
        </w:rPr>
        <w:t>dmiot, na rzecz którego usługi</w:t>
      </w:r>
      <w:r w:rsidRPr="00967808">
        <w:rPr>
          <w:rFonts w:ascii="Times New Roman" w:hAnsi="Times New Roman"/>
          <w:sz w:val="24"/>
          <w:szCs w:val="24"/>
          <w:lang w:eastAsia="pl-PL"/>
        </w:rPr>
        <w:t xml:space="preserve"> były wykonywane, a jeżeli z uzasadnionej przyczyny o obiektywnym charakterze Wykonawca nie jest w stanie uzyskać tych dokumentów – oświadczenie wykonawcy.</w:t>
      </w:r>
      <w:r>
        <w:rPr>
          <w:rFonts w:ascii="Times New Roman" w:hAnsi="Times New Roman"/>
          <w:sz w:val="24"/>
          <w:szCs w:val="24"/>
          <w:lang w:eastAsia="pl-PL"/>
        </w:rPr>
        <w:t xml:space="preserve"> Wzór wykazu usług stanowi załącznik nr 3.</w:t>
      </w:r>
    </w:p>
    <w:p w14:paraId="5890A014" w14:textId="77777777" w:rsidR="00E75009" w:rsidRPr="00945C65" w:rsidRDefault="00E75009" w:rsidP="00945C6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Ofertę należy 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>dostarczyć do siedziby Zamawiającego: ul.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Kielecka 83, 26-010 Bodzentyn. 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Na kopercie należy umieścić zapis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„Oferta 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2D4D">
        <w:rPr>
          <w:rFonts w:ascii="Times New Roman" w:hAnsi="Times New Roman"/>
          <w:b/>
          <w:sz w:val="24"/>
          <w:szCs w:val="24"/>
        </w:rPr>
        <w:t>Wykonanie dokumentacji projektowej związanej z budow</w:t>
      </w:r>
      <w:r>
        <w:rPr>
          <w:rFonts w:ascii="Times New Roman" w:hAnsi="Times New Roman"/>
          <w:b/>
          <w:sz w:val="24"/>
          <w:szCs w:val="24"/>
        </w:rPr>
        <w:t>ą kanalizacji sanitarnej wraz z </w:t>
      </w:r>
      <w:r w:rsidRPr="00C82D4D">
        <w:rPr>
          <w:rFonts w:ascii="Times New Roman" w:hAnsi="Times New Roman"/>
          <w:b/>
          <w:sz w:val="24"/>
          <w:szCs w:val="24"/>
        </w:rPr>
        <w:t xml:space="preserve">przyłączami w </w:t>
      </w:r>
      <w:proofErr w:type="spellStart"/>
      <w:r w:rsidRPr="00C82D4D">
        <w:rPr>
          <w:rFonts w:ascii="Times New Roman" w:hAnsi="Times New Roman"/>
          <w:b/>
          <w:sz w:val="24"/>
          <w:szCs w:val="24"/>
        </w:rPr>
        <w:t>msc</w:t>
      </w:r>
      <w:proofErr w:type="spellEnd"/>
      <w:r w:rsidRPr="00C82D4D">
        <w:rPr>
          <w:rFonts w:ascii="Times New Roman" w:hAnsi="Times New Roman"/>
          <w:b/>
          <w:sz w:val="24"/>
          <w:szCs w:val="24"/>
        </w:rPr>
        <w:t>. Dąbrowa Dolna i Podgórze (w zakresie objętym Aglomeracją Bodzentyn)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”.</w:t>
      </w:r>
    </w:p>
    <w:p w14:paraId="3F5A1115" w14:textId="77777777" w:rsidR="00E75009" w:rsidRPr="0049269D" w:rsidRDefault="00E75009" w:rsidP="00945C6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Zamawiający dopuszcza składanie ofert elektronicznie na adres e- mail: </w:t>
      </w:r>
      <w:hyperlink r:id="rId8" w:history="1">
        <w:r w:rsidRPr="00DE69CB">
          <w:rPr>
            <w:rStyle w:val="Hipercze"/>
            <w:rFonts w:ascii="Times New Roman" w:hAnsi="Times New Roman"/>
            <w:b/>
            <w:bCs/>
            <w:sz w:val="24"/>
            <w:szCs w:val="24"/>
            <w:lang w:eastAsia="pl-PL"/>
          </w:rPr>
          <w:t>sekretariat@pukbodzentyn.pl</w:t>
        </w:r>
      </w:hyperlink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D4E2918" w14:textId="77777777" w:rsidR="00E75009" w:rsidRPr="0049269D" w:rsidRDefault="00E75009" w:rsidP="0049269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Oferty złożone po tym terminie nie będą rozpatrywane. </w:t>
      </w:r>
    </w:p>
    <w:p w14:paraId="3A8B6F16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bCs w:val="0"/>
          <w:color w:val="auto"/>
          <w:sz w:val="24"/>
          <w:szCs w:val="24"/>
        </w:rPr>
        <w:t>VIII.</w:t>
      </w:r>
      <w:r w:rsidRPr="0049269D">
        <w:rPr>
          <w:rFonts w:ascii="Times New Roman" w:hAnsi="Times New Roman"/>
          <w:bCs w:val="0"/>
          <w:color w:val="auto"/>
          <w:sz w:val="24"/>
          <w:szCs w:val="24"/>
        </w:rPr>
        <w:tab/>
      </w:r>
      <w:r w:rsidRPr="0049269D">
        <w:rPr>
          <w:rFonts w:ascii="Times New Roman" w:hAnsi="Times New Roman"/>
          <w:color w:val="auto"/>
          <w:sz w:val="24"/>
          <w:szCs w:val="24"/>
        </w:rPr>
        <w:t xml:space="preserve">Opis kryteriów z podaniem ich znaczenia i sposobu oceny ofert: </w:t>
      </w:r>
    </w:p>
    <w:p w14:paraId="12317217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0DF2A0B2" w14:textId="77777777" w:rsidR="00E75009" w:rsidRPr="0049269D" w:rsidRDefault="00E75009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Przy wyborze oferty Zamawiający będzie kierował się następującymi kryteriami:</w:t>
      </w:r>
    </w:p>
    <w:p w14:paraId="300B72F4" w14:textId="77777777" w:rsidR="00E75009" w:rsidRPr="0049269D" w:rsidRDefault="00E75009" w:rsidP="00B32F7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lastRenderedPageBreak/>
        <w:t>Cena – waga 100 %</w:t>
      </w:r>
    </w:p>
    <w:p w14:paraId="4245CD83" w14:textId="77777777" w:rsidR="00E75009" w:rsidRPr="0049269D" w:rsidRDefault="00E75009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Ocenie podlegać będą wyłącznie oferty Wykonawcó</w:t>
      </w:r>
      <w:r>
        <w:rPr>
          <w:rFonts w:ascii="Times New Roman" w:hAnsi="Times New Roman"/>
          <w:bCs/>
          <w:sz w:val="24"/>
          <w:szCs w:val="24"/>
          <w:lang w:eastAsia="pl-PL"/>
        </w:rPr>
        <w:t>w, którzy spełniają określone w 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>niniejszym zapytaniu wymogi.</w:t>
      </w:r>
    </w:p>
    <w:p w14:paraId="0AE9F063" w14:textId="77777777" w:rsidR="00E75009" w:rsidRPr="0049269D" w:rsidRDefault="00E75009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Ocenie podlegać będą ceny brutto oferty.</w:t>
      </w:r>
    </w:p>
    <w:p w14:paraId="4BB7B89E" w14:textId="77777777" w:rsidR="00E75009" w:rsidRPr="0049269D" w:rsidRDefault="00E75009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62325725" w14:textId="77777777" w:rsidR="00E75009" w:rsidRPr="0049269D" w:rsidRDefault="00E75009" w:rsidP="0049269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Kryterium cena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– ilość punktów w tym kryterium zostanie obliczona na podstawie poniższego wzoru:  </w:t>
      </w:r>
    </w:p>
    <w:p w14:paraId="404606CD" w14:textId="77777777" w:rsidR="00E75009" w:rsidRPr="0049269D" w:rsidRDefault="00E75009" w:rsidP="0049269D">
      <w:pPr>
        <w:pStyle w:val="Akapitzlist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597FB093" w14:textId="77777777" w:rsidR="00E75009" w:rsidRPr="0049269D" w:rsidRDefault="00000000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pict w14:anchorId="35BFC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29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64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55D5E&quot;/&gt;&lt;wsp:rsid wsp:val=&quot;00017547&quot;/&gt;&lt;wsp:rsid wsp:val=&quot;000247FC&quot;/&gt;&lt;wsp:rsid wsp:val=&quot;000561FE&quot;/&gt;&lt;wsp:rsid wsp:val=&quot;000711B8&quot;/&gt;&lt;wsp:rsid wsp:val=&quot;0007727F&quot;/&gt;&lt;wsp:rsid wsp:val=&quot;000A210F&quot;/&gt;&lt;wsp:rsid wsp:val=&quot;000A448A&quot;/&gt;&lt;wsp:rsid wsp:val=&quot;000A46CA&quot;/&gt;&lt;wsp:rsid wsp:val=&quot;000B1739&quot;/&gt;&lt;wsp:rsid wsp:val=&quot;000B3609&quot;/&gt;&lt;wsp:rsid wsp:val=&quot;000E38F2&quot;/&gt;&lt;wsp:rsid wsp:val=&quot;000F44AB&quot;/&gt;&lt;wsp:rsid wsp:val=&quot;000F6696&quot;/&gt;&lt;wsp:rsid wsp:val=&quot;00123F6A&quot;/&gt;&lt;wsp:rsid wsp:val=&quot;00125F74&quot;/&gt;&lt;wsp:rsid wsp:val=&quot;0013112B&quot;/&gt;&lt;wsp:rsid wsp:val=&quot;00154C53&quot;/&gt;&lt;wsp:rsid wsp:val=&quot;00171B70&quot;/&gt;&lt;wsp:rsid wsp:val=&quot;001A0161&quot;/&gt;&lt;wsp:rsid wsp:val=&quot;001F1DC8&quot;/&gt;&lt;wsp:rsid wsp:val=&quot;002458DC&quot;/&gt;&lt;wsp:rsid wsp:val=&quot;00257BE0&quot;/&gt;&lt;wsp:rsid wsp:val=&quot;00270B8E&quot;/&gt;&lt;wsp:rsid wsp:val=&quot;00271699&quot;/&gt;&lt;wsp:rsid wsp:val=&quot;00281D30&quot;/&gt;&lt;wsp:rsid wsp:val=&quot;002939FF&quot;/&gt;&lt;wsp:rsid wsp:val=&quot;00294383&quot;/&gt;&lt;wsp:rsid wsp:val=&quot;002B11AA&quot;/&gt;&lt;wsp:rsid wsp:val=&quot;002C4818&quot;/&gt;&lt;wsp:rsid wsp:val=&quot;002D0DBC&quot;/&gt;&lt;wsp:rsid wsp:val=&quot;002F430E&quot;/&gt;&lt;wsp:rsid wsp:val=&quot;002F6EE0&quot;/&gt;&lt;wsp:rsid wsp:val=&quot;0033251E&quot;/&gt;&lt;wsp:rsid wsp:val=&quot;003557D9&quot;/&gt;&lt;wsp:rsid wsp:val=&quot;003677AF&quot;/&gt;&lt;wsp:rsid wsp:val=&quot;00381C71&quot;/&gt;&lt;wsp:rsid wsp:val=&quot;00384086&quot;/&gt;&lt;wsp:rsid wsp:val=&quot;003A5F7C&quot;/&gt;&lt;wsp:rsid wsp:val=&quot;003B0305&quot;/&gt;&lt;wsp:rsid wsp:val=&quot;003B4950&quot;/&gt;&lt;wsp:rsid wsp:val=&quot;003B502D&quot;/&gt;&lt;wsp:rsid wsp:val=&quot;003C1C65&quot;/&gt;&lt;wsp:rsid wsp:val=&quot;003E01CE&quot;/&gt;&lt;wsp:rsid wsp:val=&quot;003E2E9E&quot;/&gt;&lt;wsp:rsid wsp:val=&quot;003E40B7&quot;/&gt;&lt;wsp:rsid wsp:val=&quot;004019B4&quot;/&gt;&lt;wsp:rsid wsp:val=&quot;004053DE&quot;/&gt;&lt;wsp:rsid wsp:val=&quot;004060B6&quot;/&gt;&lt;wsp:rsid wsp:val=&quot;00416CD3&quot;/&gt;&lt;wsp:rsid wsp:val=&quot;004271CB&quot;/&gt;&lt;wsp:rsid wsp:val=&quot;0044653E&quot;/&gt;&lt;wsp:rsid wsp:val=&quot;004612E8&quot;/&gt;&lt;wsp:rsid wsp:val=&quot;0049269D&quot;/&gt;&lt;wsp:rsid wsp:val=&quot;00494367&quot;/&gt;&lt;wsp:rsid wsp:val=&quot;00497F2A&quot;/&gt;&lt;wsp:rsid wsp:val=&quot;004B453F&quot;/&gt;&lt;wsp:rsid wsp:val=&quot;004B6EA4&quot;/&gt;&lt;wsp:rsid wsp:val=&quot;004D0880&quot;/&gt;&lt;wsp:rsid wsp:val=&quot;005036CB&quot;/&gt;&lt;wsp:rsid wsp:val=&quot;00511422&quot;/&gt;&lt;wsp:rsid wsp:val=&quot;00516E3C&quot;/&gt;&lt;wsp:rsid wsp:val=&quot;00520255&quot;/&gt;&lt;wsp:rsid wsp:val=&quot;00521996&quot;/&gt;&lt;wsp:rsid wsp:val=&quot;00555835&quot;/&gt;&lt;wsp:rsid wsp:val=&quot;00555D5E&quot;/&gt;&lt;wsp:rsid wsp:val=&quot;005616F0&quot;/&gt;&lt;wsp:rsid wsp:val=&quot;00564E0D&quot;/&gt;&lt;wsp:rsid wsp:val=&quot;00565921&quot;/&gt;&lt;wsp:rsid wsp:val=&quot;00571130&quot;/&gt;&lt;wsp:rsid wsp:val=&quot;00571C28&quot;/&gt;&lt;wsp:rsid wsp:val=&quot;005736F1&quot;/&gt;&lt;wsp:rsid wsp:val=&quot;00573B1E&quot;/&gt;&lt;wsp:rsid wsp:val=&quot;00577264&quot;/&gt;&lt;wsp:rsid wsp:val=&quot;005829DD&quot;/&gt;&lt;wsp:rsid wsp:val=&quot;0058428B&quot;/&gt;&lt;wsp:rsid wsp:val=&quot;0058765B&quot;/&gt;&lt;wsp:rsid wsp:val=&quot;005A19A3&quot;/&gt;&lt;wsp:rsid wsp:val=&quot;005A2943&quot;/&gt;&lt;wsp:rsid wsp:val=&quot;005C2527&quot;/&gt;&lt;wsp:rsid wsp:val=&quot;005E49EC&quot;/&gt;&lt;wsp:rsid wsp:val=&quot;005F0B8A&quot;/&gt;&lt;wsp:rsid wsp:val=&quot;005F1E67&quot;/&gt;&lt;wsp:rsid wsp:val=&quot;006053C0&quot;/&gt;&lt;wsp:rsid wsp:val=&quot;00622C44&quot;/&gt;&lt;wsp:rsid wsp:val=&quot;00627F2D&quot;/&gt;&lt;wsp:rsid wsp:val=&quot;00631DBC&quot;/&gt;&lt;wsp:rsid wsp:val=&quot;00652911&quot;/&gt;&lt;wsp:rsid wsp:val=&quot;006539A6&quot;/&gt;&lt;wsp:rsid wsp:val=&quot;00664D0C&quot;/&gt;&lt;wsp:rsid wsp:val=&quot;00671B0D&quot;/&gt;&lt;wsp:rsid wsp:val=&quot;00673D69&quot;/&gt;&lt;wsp:rsid wsp:val=&quot;00676CB3&quot;/&gt;&lt;wsp:rsid wsp:val=&quot;00680A66&quot;/&gt;&lt;wsp:rsid wsp:val=&quot;006A406F&quot;/&gt;&lt;wsp:rsid wsp:val=&quot;006B1576&quot;/&gt;&lt;wsp:rsid wsp:val=&quot;006B3D0B&quot;/&gt;&lt;wsp:rsid wsp:val=&quot;006C0457&quot;/&gt;&lt;wsp:rsid wsp:val=&quot;006C5C85&quot;/&gt;&lt;wsp:rsid wsp:val=&quot;006D3DE4&quot;/&gt;&lt;wsp:rsid wsp:val=&quot;006E1891&quot;/&gt;&lt;wsp:rsid wsp:val=&quot;006E695C&quot;/&gt;&lt;wsp:rsid wsp:val=&quot;00702D49&quot;/&gt;&lt;wsp:rsid wsp:val=&quot;00716B03&quot;/&gt;&lt;wsp:rsid wsp:val=&quot;007231F9&quot;/&gt;&lt;wsp:rsid wsp:val=&quot;00736CBD&quot;/&gt;&lt;wsp:rsid wsp:val=&quot;00737E4B&quot;/&gt;&lt;wsp:rsid wsp:val=&quot;00755B7F&quot;/&gt;&lt;wsp:rsid wsp:val=&quot;00756515&quot;/&gt;&lt;wsp:rsid wsp:val=&quot;00762C7D&quot;/&gt;&lt;wsp:rsid wsp:val=&quot;0076658E&quot;/&gt;&lt;wsp:rsid wsp:val=&quot;007735E0&quot;/&gt;&lt;wsp:rsid wsp:val=&quot;00775BE2&quot;/&gt;&lt;wsp:rsid wsp:val=&quot;0078510E&quot;/&gt;&lt;wsp:rsid wsp:val=&quot;007A620D&quot;/&gt;&lt;wsp:rsid wsp:val=&quot;007A7D47&quot;/&gt;&lt;wsp:rsid wsp:val=&quot;007D1D84&quot;/&gt;&lt;wsp:rsid wsp:val=&quot;007D2D7F&quot;/&gt;&lt;wsp:rsid wsp:val=&quot;0080202C&quot;/&gt;&lt;wsp:rsid wsp:val=&quot;0080336A&quot;/&gt;&lt;wsp:rsid wsp:val=&quot;00813AA0&quot;/&gt;&lt;wsp:rsid wsp:val=&quot;00813B2F&quot;/&gt;&lt;wsp:rsid wsp:val=&quot;0084075E&quot;/&gt;&lt;wsp:rsid wsp:val=&quot;008558F2&quot;/&gt;&lt;wsp:rsid wsp:val=&quot;008610E0&quot;/&gt;&lt;wsp:rsid wsp:val=&quot;008735BD&quot;/&gt;&lt;wsp:rsid wsp:val=&quot;008C49B2&quot;/&gt;&lt;wsp:rsid wsp:val=&quot;008E2E5A&quot;/&gt;&lt;wsp:rsid wsp:val=&quot;0090057A&quot;/&gt;&lt;wsp:rsid wsp:val=&quot;009116F5&quot;/&gt;&lt;wsp:rsid wsp:val=&quot;00913050&quot;/&gt;&lt;wsp:rsid wsp:val=&quot;00936334&quot;/&gt;&lt;wsp:rsid wsp:val=&quot;00940782&quot;/&gt;&lt;wsp:rsid wsp:val=&quot;009649A6&quot;/&gt;&lt;wsp:rsid wsp:val=&quot;00971D73&quot;/&gt;&lt;wsp:rsid wsp:val=&quot;00972FC2&quot;/&gt;&lt;wsp:rsid wsp:val=&quot;0099447A&quot;/&gt;&lt;wsp:rsid wsp:val=&quot;009B5C20&quot;/&gt;&lt;wsp:rsid wsp:val=&quot;009C6258&quot;/&gt;&lt;wsp:rsid wsp:val=&quot;009D53BB&quot;/&gt;&lt;wsp:rsid wsp:val=&quot;009F318A&quot;/&gt;&lt;wsp:rsid wsp:val=&quot;009F6558&quot;/&gt;&lt;wsp:rsid wsp:val=&quot;00A10789&quot;/&gt;&lt;wsp:rsid wsp:val=&quot;00A24CD9&quot;/&gt;&lt;wsp:rsid wsp:val=&quot;00A52343&quot;/&gt;&lt;wsp:rsid wsp:val=&quot;00A567D5&quot;/&gt;&lt;wsp:rsid wsp:val=&quot;00A6164B&quot;/&gt;&lt;wsp:rsid wsp:val=&quot;00A70B23&quot;/&gt;&lt;wsp:rsid wsp:val=&quot;00AB45A6&quot;/&gt;&lt;wsp:rsid wsp:val=&quot;00AC0004&quot;/&gt;&lt;wsp:rsid wsp:val=&quot;00AC0D18&quot;/&gt;&lt;wsp:rsid wsp:val=&quot;00AC7556&quot;/&gt;&lt;wsp:rsid wsp:val=&quot;00AC7C0C&quot;/&gt;&lt;wsp:rsid wsp:val=&quot;00AE3FF3&quot;/&gt;&lt;wsp:rsid wsp:val=&quot;00AE53C3&quot;/&gt;&lt;wsp:rsid wsp:val=&quot;00AF7661&quot;/&gt;&lt;wsp:rsid wsp:val=&quot;00B13477&quot;/&gt;&lt;wsp:rsid wsp:val=&quot;00B165B4&quot;/&gt;&lt;wsp:rsid wsp:val=&quot;00B30033&quot;/&gt;&lt;wsp:rsid wsp:val=&quot;00B55BD7&quot;/&gt;&lt;wsp:rsid wsp:val=&quot;00B603F7&quot;/&gt;&lt;wsp:rsid wsp:val=&quot;00B675F7&quot;/&gt;&lt;wsp:rsid wsp:val=&quot;00B73A71&quot;/&gt;&lt;wsp:rsid wsp:val=&quot;00B91918&quot;/&gt;&lt;wsp:rsid wsp:val=&quot;00B963CA&quot;/&gt;&lt;wsp:rsid wsp:val=&quot;00BA33FC&quot;/&gt;&lt;wsp:rsid wsp:val=&quot;00BA698F&quot;/&gt;&lt;wsp:rsid wsp:val=&quot;00BC434F&quot;/&gt;&lt;wsp:rsid wsp:val=&quot;00BF1526&quot;/&gt;&lt;wsp:rsid wsp:val=&quot;00C0294A&quot;/&gt;&lt;wsp:rsid wsp:val=&quot;00C05B0A&quot;/&gt;&lt;wsp:rsid wsp:val=&quot;00C33894&quot;/&gt;&lt;wsp:rsid wsp:val=&quot;00C57C96&quot;/&gt;&lt;wsp:rsid wsp:val=&quot;00C656DD&quot;/&gt;&lt;wsp:rsid wsp:val=&quot;00C84571&quot;/&gt;&lt;wsp:rsid wsp:val=&quot;00C91F7D&quot;/&gt;&lt;wsp:rsid wsp:val=&quot;00C9570D&quot;/&gt;&lt;wsp:rsid wsp:val=&quot;00CA0574&quot;/&gt;&lt;wsp:rsid wsp:val=&quot;00CB7B72&quot;/&gt;&lt;wsp:rsid wsp:val=&quot;00CC6724&quot;/&gt;&lt;wsp:rsid wsp:val=&quot;00CD4067&quot;/&gt;&lt;wsp:rsid wsp:val=&quot;00CD7948&quot;/&gt;&lt;wsp:rsid wsp:val=&quot;00CE45F5&quot;/&gt;&lt;wsp:rsid wsp:val=&quot;00D22AE3&quot;/&gt;&lt;wsp:rsid wsp:val=&quot;00D27784&quot;/&gt;&lt;wsp:rsid wsp:val=&quot;00D36BF3&quot;/&gt;&lt;wsp:rsid wsp:val=&quot;00D41447&quot;/&gt;&lt;wsp:rsid wsp:val=&quot;00D43C87&quot;/&gt;&lt;wsp:rsid wsp:val=&quot;00D4401E&quot;/&gt;&lt;wsp:rsid wsp:val=&quot;00D546A8&quot;/&gt;&lt;wsp:rsid wsp:val=&quot;00D874DC&quot;/&gt;&lt;wsp:rsid wsp:val=&quot;00DA2148&quot;/&gt;&lt;wsp:rsid wsp:val=&quot;00DB1B39&quot;/&gt;&lt;wsp:rsid wsp:val=&quot;00DC182D&quot;/&gt;&lt;wsp:rsid wsp:val=&quot;00DE30C3&quot;/&gt;&lt;wsp:rsid wsp:val=&quot;00E12ACE&quot;/&gt;&lt;wsp:rsid wsp:val=&quot;00E27B3C&quot;/&gt;&lt;wsp:rsid wsp:val=&quot;00E34F6B&quot;/&gt;&lt;wsp:rsid wsp:val=&quot;00E47D3E&quot;/&gt;&lt;wsp:rsid wsp:val=&quot;00E52CED&quot;/&gt;&lt;wsp:rsid wsp:val=&quot;00E606BC&quot;/&gt;&lt;wsp:rsid wsp:val=&quot;00E63DED&quot;/&gt;&lt;wsp:rsid wsp:val=&quot;00E63F1E&quot;/&gt;&lt;wsp:rsid wsp:val=&quot;00E70060&quot;/&gt;&lt;wsp:rsid wsp:val=&quot;00E7473F&quot;/&gt;&lt;wsp:rsid wsp:val=&quot;00E94E2B&quot;/&gt;&lt;wsp:rsid wsp:val=&quot;00E97CBE&quot;/&gt;&lt;wsp:rsid wsp:val=&quot;00EA0A02&quot;/&gt;&lt;wsp:rsid wsp:val=&quot;00EB4512&quot;/&gt;&lt;wsp:rsid wsp:val=&quot;00EC009F&quot;/&gt;&lt;wsp:rsid wsp:val=&quot;00ED241F&quot;/&gt;&lt;wsp:rsid wsp:val=&quot;00EE15FD&quot;/&gt;&lt;wsp:rsid wsp:val=&quot;00EE5D1F&quot;/&gt;&lt;wsp:rsid wsp:val=&quot;00EF3508&quot;/&gt;&lt;wsp:rsid wsp:val=&quot;00EF5152&quot;/&gt;&lt;wsp:rsid wsp:val=&quot;00F223A1&quot;/&gt;&lt;wsp:rsid wsp:val=&quot;00F26A15&quot;/&gt;&lt;wsp:rsid wsp:val=&quot;00F3094D&quot;/&gt;&lt;wsp:rsid wsp:val=&quot;00F62A04&quot;/&gt;&lt;wsp:rsid wsp:val=&quot;00F8248A&quot;/&gt;&lt;wsp:rsid wsp:val=&quot;00FA46FA&quot;/&gt;&lt;wsp:rsid wsp:val=&quot;00FB23E0&quot;/&gt;&lt;wsp:rsid wsp:val=&quot;00FD02D3&quot;/&gt;&lt;wsp:rsid wsp:val=&quot;00FF136D&quot;/&gt;&lt;wsp:rsid wsp:val=&quot;00FF389B&quot;/&gt;&lt;/wsp:rsids&gt;&lt;/w:docPr&gt;&lt;w:body&gt;&lt;w:p wsp:rsidR=&quot;00000000&quot; wsp:rsidRDefault=&quot;00E12ACE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PL&quot;/&gt;&lt;/w:rPr&gt;&lt;m:t&gt;C=&lt;/m:t&gt;&lt;/m:r&gt;&lt;m:f&gt;&lt;m:fPr&gt;&lt;m:ctrlPr&gt;&lt;w:rPr&gt;&lt;w:rFonts w:ascii=&quot;Cambria Math&quot; w:fareast=&quot;Times New Roman&quot; w:h-ansi=&quot;Cambria Math&quot;/&gt;&lt;wx:font wx:val=&quot;Cambria Math&quot;/&gt;&lt;w:b-cs/&gt;&lt;w:i/&gt;&lt;w:sz w:val=&quot;24&quot;/&gt;&lt;w:sz-cs w:val=&quot;24&quot;/&gt;&lt;w:lang w:fareast=&quot;PL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b-cs/&gt;&lt;w:i/&gt;&lt;w:sz w:val=&quot;24&quot;/&gt;&lt;w:sz-cs w:val=&quot;24&quot;/&gt;&lt;w:lang w:fareast=&quot;PL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PL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PL&quot;/&gt;&lt;/w:rPr&gt;&lt;m:t&gt;n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b-cs/&gt;&lt;w:i/&gt;&lt;w:sz w:val=&quot;24&quot;/&gt;&lt;w:sz-cs w:val=&quot;24&quot;/&gt;&lt;w:lang w:fareast=&quot;PL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PL&quot;/&gt;&lt;/w:rPr&gt;&lt;m:t&gt;C&lt;/m:t&gt;&lt;/m:r&gt;&lt;/m:e&gt;&lt;m:sub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PL&quot;/&gt;&lt;/w:rPr&gt;&lt;m:t&gt;b&lt;/m:t&gt;&lt;/m:r&gt;&lt;/m:sub&gt;&lt;/m:sSub&gt;&lt;/m:den&gt;&lt;/m:f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PL&quot;/&gt;&lt;/w:rPr&gt;&lt;m:t&gt;â™100 pk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9" o:title="" chromakey="white"/>
          </v:shape>
        </w:pict>
      </w:r>
    </w:p>
    <w:p w14:paraId="12A5E9E5" w14:textId="77777777" w:rsidR="00E75009" w:rsidRPr="0049269D" w:rsidRDefault="00E75009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 gdzie:</w:t>
      </w:r>
    </w:p>
    <w:p w14:paraId="020ABEA7" w14:textId="77777777" w:rsidR="00E75009" w:rsidRPr="0049269D" w:rsidRDefault="00E75009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C –  liczba punktów uzyskana w ocenie, kryterium cena,     </w:t>
      </w:r>
    </w:p>
    <w:p w14:paraId="7140B294" w14:textId="77777777" w:rsidR="00E75009" w:rsidRPr="0049269D" w:rsidRDefault="00E75009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C</w:t>
      </w:r>
      <w:r w:rsidRPr="0049269D">
        <w:rPr>
          <w:rFonts w:ascii="Times New Roman" w:hAnsi="Times New Roman"/>
          <w:sz w:val="24"/>
          <w:szCs w:val="24"/>
          <w:vertAlign w:val="subscript"/>
          <w:lang w:eastAsia="pl-PL"/>
        </w:rPr>
        <w:t>n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  – najniższa cena,    </w:t>
      </w:r>
    </w:p>
    <w:p w14:paraId="5A0FD486" w14:textId="77777777" w:rsidR="00E75009" w:rsidRPr="0049269D" w:rsidRDefault="00E75009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proofErr w:type="spellStart"/>
      <w:r w:rsidRPr="0049269D">
        <w:rPr>
          <w:rFonts w:ascii="Times New Roman" w:hAnsi="Times New Roman"/>
          <w:sz w:val="24"/>
          <w:szCs w:val="24"/>
          <w:lang w:eastAsia="pl-PL"/>
        </w:rPr>
        <w:t>C</w:t>
      </w:r>
      <w:r w:rsidRPr="0049269D">
        <w:rPr>
          <w:rFonts w:ascii="Times New Roman" w:hAnsi="Times New Roman"/>
          <w:sz w:val="24"/>
          <w:szCs w:val="24"/>
          <w:vertAlign w:val="subscript"/>
          <w:lang w:eastAsia="pl-PL"/>
        </w:rPr>
        <w:t>b</w:t>
      </w:r>
      <w:proofErr w:type="spellEnd"/>
      <w:r w:rsidRPr="0049269D">
        <w:rPr>
          <w:rFonts w:ascii="Times New Roman" w:hAnsi="Times New Roman"/>
          <w:sz w:val="24"/>
          <w:szCs w:val="24"/>
          <w:lang w:eastAsia="pl-PL"/>
        </w:rPr>
        <w:t xml:space="preserve">  –  cena oferty badanej,    </w:t>
      </w:r>
    </w:p>
    <w:p w14:paraId="2C58F3B8" w14:textId="77777777" w:rsidR="00E75009" w:rsidRPr="0049269D" w:rsidRDefault="00E75009" w:rsidP="0049269D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>100 pkt  –  wskaźnik stały.</w:t>
      </w:r>
    </w:p>
    <w:p w14:paraId="6B8AA7EB" w14:textId="77777777" w:rsidR="00E75009" w:rsidRPr="0049269D" w:rsidRDefault="00E75009" w:rsidP="0049269D">
      <w:p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58C68D" w14:textId="77777777" w:rsidR="00E75009" w:rsidRPr="0049269D" w:rsidRDefault="00E75009" w:rsidP="0049269D">
      <w:pPr>
        <w:spacing w:line="360" w:lineRule="auto"/>
        <w:ind w:left="113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 W zakresie tego kryterium oferta może uzyskać maksymalnie 100 punktów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5C5E385" w14:textId="77777777" w:rsidR="00E75009" w:rsidRPr="0049269D" w:rsidRDefault="00E75009" w:rsidP="0049269D">
      <w:pPr>
        <w:pStyle w:val="Akapitzlist"/>
        <w:spacing w:after="0" w:line="360" w:lineRule="auto"/>
        <w:ind w:left="0"/>
        <w:jc w:val="both"/>
        <w:outlineLvl w:val="0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IX.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ab/>
        <w:t>Informacje dodatkowe: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</w:p>
    <w:p w14:paraId="13B6260F" w14:textId="77777777" w:rsidR="00E75009" w:rsidRPr="0049269D" w:rsidRDefault="00E75009" w:rsidP="0049269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4DDEBE87" w14:textId="77777777" w:rsidR="00E75009" w:rsidRPr="0049269D" w:rsidRDefault="00E75009" w:rsidP="004926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Oferty Wykonawców, którzy nie zostali wybrani nie podlegają  zwrotowi.</w:t>
      </w:r>
    </w:p>
    <w:p w14:paraId="754019E8" w14:textId="77777777" w:rsidR="00E75009" w:rsidRPr="0049269D" w:rsidRDefault="00E75009" w:rsidP="004926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>Osoby do kontaktów z Wykonawcami:</w:t>
      </w:r>
    </w:p>
    <w:p w14:paraId="372EC375" w14:textId="77777777" w:rsidR="00E75009" w:rsidRPr="00982C86" w:rsidRDefault="00E75009" w:rsidP="0049269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82C86">
        <w:rPr>
          <w:rFonts w:ascii="Times New Roman" w:hAnsi="Times New Roman"/>
          <w:bCs/>
          <w:sz w:val="24"/>
          <w:szCs w:val="24"/>
          <w:lang w:eastAsia="pl-PL"/>
        </w:rPr>
        <w:t>Monika Jamróz,</w:t>
      </w:r>
      <w:r w:rsidRPr="00982C86">
        <w:rPr>
          <w:rFonts w:ascii="Times New Roman" w:hAnsi="Times New Roman"/>
          <w:sz w:val="24"/>
          <w:szCs w:val="24"/>
        </w:rPr>
        <w:t xml:space="preserve"> </w:t>
      </w:r>
      <w:r w:rsidRPr="00982C86">
        <w:rPr>
          <w:rFonts w:ascii="Times New Roman" w:hAnsi="Times New Roman"/>
          <w:bCs/>
          <w:sz w:val="24"/>
          <w:szCs w:val="24"/>
          <w:lang w:eastAsia="pl-PL"/>
        </w:rPr>
        <w:t xml:space="preserve">tel. 41 31 15 401, mail: </w:t>
      </w:r>
      <w:hyperlink r:id="rId10" w:history="1">
        <w:r w:rsidRPr="00982C86">
          <w:rPr>
            <w:rStyle w:val="Hipercze"/>
            <w:rFonts w:ascii="Times New Roman" w:hAnsi="Times New Roman"/>
            <w:bCs/>
            <w:sz w:val="24"/>
            <w:szCs w:val="24"/>
            <w:lang w:eastAsia="pl-PL"/>
          </w:rPr>
          <w:t>monika.jamroz@pukbodzentyn.pl</w:t>
        </w:r>
      </w:hyperlink>
      <w:r w:rsidRPr="00982C86">
        <w:rPr>
          <w:rFonts w:ascii="Times New Roman" w:hAnsi="Times New Roman"/>
          <w:bCs/>
          <w:sz w:val="24"/>
          <w:szCs w:val="24"/>
          <w:lang w:eastAsia="pl-PL"/>
        </w:rPr>
        <w:t xml:space="preserve">  </w:t>
      </w:r>
    </w:p>
    <w:p w14:paraId="571B6F5B" w14:textId="77777777" w:rsidR="00982C86" w:rsidRDefault="00277485" w:rsidP="00E00B1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 w:eastAsia="pl-PL"/>
        </w:rPr>
      </w:pPr>
      <w:r w:rsidRPr="00982C86">
        <w:rPr>
          <w:rFonts w:ascii="Times New Roman" w:hAnsi="Times New Roman"/>
          <w:bCs/>
          <w:sz w:val="24"/>
          <w:szCs w:val="24"/>
          <w:lang w:val="en-US" w:eastAsia="pl-PL"/>
        </w:rPr>
        <w:t>Seweryn Tomaszewski</w:t>
      </w:r>
      <w:r w:rsidR="00E75009" w:rsidRPr="00982C86">
        <w:rPr>
          <w:rFonts w:ascii="Times New Roman" w:hAnsi="Times New Roman"/>
          <w:bCs/>
          <w:sz w:val="24"/>
          <w:szCs w:val="24"/>
          <w:lang w:val="en-US" w:eastAsia="pl-PL"/>
        </w:rPr>
        <w:t xml:space="preserve">, tel. 41 31 15 401, </w:t>
      </w:r>
    </w:p>
    <w:p w14:paraId="180D21D1" w14:textId="7E45CECC" w:rsidR="00E75009" w:rsidRPr="00982C86" w:rsidRDefault="00E75009" w:rsidP="00982C86">
      <w:pPr>
        <w:pStyle w:val="Akapitzlist"/>
        <w:spacing w:after="0" w:line="360" w:lineRule="auto"/>
        <w:ind w:left="1440"/>
        <w:jc w:val="both"/>
        <w:rPr>
          <w:rFonts w:ascii="Times New Roman" w:hAnsi="Times New Roman"/>
          <w:bCs/>
          <w:sz w:val="24"/>
          <w:szCs w:val="24"/>
          <w:lang w:val="en-US" w:eastAsia="pl-PL"/>
        </w:rPr>
      </w:pPr>
      <w:r w:rsidRPr="00982C86">
        <w:rPr>
          <w:rFonts w:ascii="Times New Roman" w:hAnsi="Times New Roman"/>
          <w:bCs/>
          <w:sz w:val="24"/>
          <w:szCs w:val="24"/>
          <w:lang w:val="en-US" w:eastAsia="pl-PL"/>
        </w:rPr>
        <w:t xml:space="preserve">mail: </w:t>
      </w:r>
      <w:hyperlink r:id="rId11" w:history="1">
        <w:r w:rsidR="00982C86" w:rsidRPr="00982C86">
          <w:rPr>
            <w:rStyle w:val="Hipercze"/>
            <w:rFonts w:ascii="Times New Roman" w:hAnsi="Times New Roman"/>
            <w:bCs/>
            <w:sz w:val="24"/>
            <w:szCs w:val="24"/>
            <w:lang w:val="en-US" w:eastAsia="pl-PL"/>
          </w:rPr>
          <w:t>seweryn.tomaszewski@pukbodzentyn.pl</w:t>
        </w:r>
      </w:hyperlink>
    </w:p>
    <w:p w14:paraId="4AD71F40" w14:textId="77777777" w:rsidR="00E75009" w:rsidRPr="0049269D" w:rsidRDefault="00E75009" w:rsidP="0049269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982C86">
        <w:rPr>
          <w:rFonts w:ascii="Times New Roman" w:hAnsi="Times New Roman"/>
          <w:b/>
          <w:bCs/>
          <w:sz w:val="24"/>
          <w:szCs w:val="24"/>
          <w:lang w:eastAsia="pl-PL"/>
        </w:rPr>
        <w:t>3.</w:t>
      </w:r>
      <w:r w:rsidRPr="00982C86">
        <w:rPr>
          <w:rFonts w:ascii="Times New Roman" w:hAnsi="Times New Roman"/>
          <w:bCs/>
          <w:sz w:val="24"/>
          <w:szCs w:val="24"/>
          <w:lang w:eastAsia="pl-PL"/>
        </w:rPr>
        <w:t xml:space="preserve"> Zamawiający zastrzega sobie możliwość unieważnienia postępowania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na każdym jego etapie bez podania przyczyny. W takiej sytuacji Zamawiający nie ponosi żadnej odpowiedzialności, w tym odszkodowawczej.  </w:t>
      </w:r>
    </w:p>
    <w:p w14:paraId="39D6A94D" w14:textId="77777777" w:rsidR="00E75009" w:rsidRPr="0049269D" w:rsidRDefault="00E75009" w:rsidP="0049269D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7B29BAA6" w14:textId="77777777" w:rsidR="00E75009" w:rsidRPr="0049269D" w:rsidRDefault="00E75009" w:rsidP="0049269D">
      <w:pPr>
        <w:pStyle w:val="Tekstprzypisudolnego"/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9269D">
        <w:rPr>
          <w:rFonts w:ascii="Times New Roman" w:hAnsi="Times New Roman"/>
          <w:b/>
          <w:bCs/>
          <w:sz w:val="24"/>
          <w:szCs w:val="24"/>
        </w:rPr>
        <w:t>X.</w:t>
      </w:r>
      <w:r w:rsidRPr="0049269D">
        <w:rPr>
          <w:rFonts w:ascii="Times New Roman" w:hAnsi="Times New Roman"/>
          <w:b/>
          <w:bCs/>
          <w:sz w:val="24"/>
          <w:szCs w:val="24"/>
        </w:rPr>
        <w:tab/>
      </w:r>
      <w:r w:rsidRPr="0049269D">
        <w:rPr>
          <w:rFonts w:ascii="Times New Roman" w:hAnsi="Times New Roman"/>
          <w:b/>
          <w:sz w:val="24"/>
          <w:szCs w:val="24"/>
        </w:rPr>
        <w:t>Klauzula informacyjna z art. 13 RODO związana z postępowaniem o udzielenie zamówienia publicznego</w:t>
      </w:r>
    </w:p>
    <w:p w14:paraId="0AEA5DAE" w14:textId="77777777" w:rsidR="00E75009" w:rsidRPr="0049269D" w:rsidRDefault="00E75009" w:rsidP="0049269D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89AED" w14:textId="77777777" w:rsidR="00E75009" w:rsidRPr="0049269D" w:rsidRDefault="00E75009" w:rsidP="0049269D">
      <w:pPr>
        <w:spacing w:after="15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lastRenderedPageBreak/>
        <w:t xml:space="preserve">Zgodnie z art. 13 ust. 1 i 2 </w:t>
      </w:r>
      <w:r w:rsidRPr="0049269D">
        <w:rPr>
          <w:rFonts w:ascii="Times New Roman" w:hAnsi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dalej „RODO”, informuję, że: </w:t>
      </w:r>
    </w:p>
    <w:p w14:paraId="36FC5136" w14:textId="77777777" w:rsidR="00E75009" w:rsidRDefault="00E75009" w:rsidP="001F3643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49269D">
        <w:rPr>
          <w:rFonts w:ascii="Times New Roman" w:hAnsi="Times New Roman"/>
          <w:sz w:val="24"/>
          <w:szCs w:val="24"/>
          <w:lang w:eastAsia="pl-PL"/>
        </w:rPr>
        <w:t xml:space="preserve">administratorem Pani/Pana danych osobowych jest </w:t>
      </w:r>
      <w:r w:rsidRPr="0049269D">
        <w:rPr>
          <w:rFonts w:ascii="Times New Roman" w:hAnsi="Times New Roman"/>
          <w:i/>
          <w:sz w:val="24"/>
          <w:szCs w:val="24"/>
          <w:lang w:eastAsia="pl-PL"/>
        </w:rPr>
        <w:t>Przedsiębiorstwo Usług Komunalnych Bodzentyn sp. z o.o., ul. Kielecka 83, 26-010 Bodzentyn,</w:t>
      </w:r>
      <w:r>
        <w:rPr>
          <w:rFonts w:ascii="Times New Roman" w:hAnsi="Times New Roman"/>
          <w:i/>
          <w:sz w:val="24"/>
          <w:szCs w:val="24"/>
          <w:lang w:eastAsia="pl-PL"/>
        </w:rPr>
        <w:tab/>
      </w:r>
      <w:r w:rsidRPr="0049269D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pl-PL"/>
        </w:rPr>
        <w:br/>
      </w:r>
      <w:r w:rsidRPr="0049269D">
        <w:rPr>
          <w:rFonts w:ascii="Times New Roman" w:hAnsi="Times New Roman"/>
          <w:i/>
          <w:sz w:val="24"/>
          <w:szCs w:val="24"/>
          <w:lang w:eastAsia="pl-PL"/>
        </w:rPr>
        <w:t>e-mail: </w:t>
      </w:r>
      <w:hyperlink r:id="rId12" w:history="1">
        <w:r w:rsidRPr="00DE69CB">
          <w:rPr>
            <w:rStyle w:val="Hipercze"/>
            <w:rFonts w:ascii="Times New Roman" w:hAnsi="Times New Roman"/>
            <w:sz w:val="24"/>
            <w:szCs w:val="24"/>
          </w:rPr>
          <w:t>sekretariat@pukbodzentyn.pl</w:t>
        </w:r>
      </w:hyperlink>
      <w:r w:rsidRPr="0049269D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i/>
          <w:sz w:val="24"/>
          <w:szCs w:val="24"/>
        </w:rPr>
        <w:t>;</w:t>
      </w:r>
    </w:p>
    <w:p w14:paraId="08C459AA" w14:textId="77777777" w:rsidR="00E75009" w:rsidRPr="001F3643" w:rsidRDefault="00E75009" w:rsidP="001F3643">
      <w:pPr>
        <w:pStyle w:val="Akapitzlist"/>
        <w:numPr>
          <w:ilvl w:val="0"/>
          <w:numId w:val="7"/>
        </w:numPr>
        <w:spacing w:after="150" w:line="36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2668F5">
        <w:rPr>
          <w:rFonts w:ascii="Times New Roman" w:hAnsi="Times New Roman"/>
          <w:sz w:val="24"/>
          <w:szCs w:val="24"/>
          <w:lang w:eastAsia="pl-PL"/>
        </w:rPr>
        <w:t>Pani</w:t>
      </w:r>
      <w:r w:rsidRPr="0049269D">
        <w:rPr>
          <w:rFonts w:ascii="Times New Roman" w:hAnsi="Times New Roman"/>
          <w:sz w:val="24"/>
          <w:szCs w:val="24"/>
          <w:lang w:eastAsia="pl-PL"/>
        </w:rPr>
        <w:t>/Pana dane osobowe przetwarzane będą na podstawie art. 6 ust. 1 lit. c</w:t>
      </w:r>
      <w:r w:rsidRPr="0049269D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49269D">
        <w:rPr>
          <w:rFonts w:ascii="Times New Roman" w:hAnsi="Times New Roman"/>
          <w:sz w:val="24"/>
          <w:szCs w:val="24"/>
          <w:lang w:eastAsia="pl-PL"/>
        </w:rPr>
        <w:t xml:space="preserve">RODO w celu </w:t>
      </w:r>
      <w:r w:rsidRPr="0049269D">
        <w:rPr>
          <w:rFonts w:ascii="Times New Roman" w:hAnsi="Times New Roman"/>
          <w:sz w:val="24"/>
          <w:szCs w:val="24"/>
        </w:rPr>
        <w:t xml:space="preserve">związanym z postępowaniem o udzielenie zamówienia </w:t>
      </w:r>
      <w:r w:rsidRPr="002668F5">
        <w:rPr>
          <w:rFonts w:ascii="Times New Roman" w:hAnsi="Times New Roman"/>
          <w:sz w:val="24"/>
          <w:szCs w:val="24"/>
        </w:rPr>
        <w:t xml:space="preserve">publicznego </w:t>
      </w:r>
      <w:r w:rsidRPr="001F3643">
        <w:rPr>
          <w:rFonts w:ascii="Times New Roman" w:hAnsi="Times New Roman"/>
          <w:sz w:val="24"/>
          <w:szCs w:val="24"/>
        </w:rPr>
        <w:t xml:space="preserve">nr </w:t>
      </w:r>
      <w:r w:rsidRPr="002668F5">
        <w:rPr>
          <w:rFonts w:ascii="Times New Roman" w:hAnsi="Times New Roman"/>
          <w:sz w:val="24"/>
          <w:szCs w:val="24"/>
        </w:rPr>
        <w:t>JRP.261.1.2023</w:t>
      </w:r>
      <w:r>
        <w:rPr>
          <w:rFonts w:ascii="Times New Roman" w:hAnsi="Times New Roman"/>
          <w:sz w:val="24"/>
          <w:szCs w:val="24"/>
        </w:rPr>
        <w:t>,</w:t>
      </w:r>
    </w:p>
    <w:p w14:paraId="6FB08873" w14:textId="77777777" w:rsidR="00E75009" w:rsidRPr="00945C65" w:rsidRDefault="00E75009" w:rsidP="00945C65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 xml:space="preserve">odbiorcami Pani/Pana danych osobowych będą osoby lub podmioty, którym udostępniona zostanie dokumentacja postępowania w oparciu o art. 74 ustawy </w:t>
      </w:r>
      <w:proofErr w:type="spellStart"/>
      <w:r w:rsidRPr="00945C65">
        <w:rPr>
          <w:rFonts w:ascii="Times New Roman" w:hAnsi="Times New Roman"/>
          <w:sz w:val="24"/>
          <w:szCs w:val="24"/>
        </w:rPr>
        <w:t>Pzp</w:t>
      </w:r>
      <w:proofErr w:type="spellEnd"/>
      <w:r w:rsidRPr="00945C65">
        <w:rPr>
          <w:rFonts w:ascii="Times New Roman" w:hAnsi="Times New Roman"/>
          <w:sz w:val="24"/>
          <w:szCs w:val="24"/>
        </w:rPr>
        <w:t xml:space="preserve">”;  </w:t>
      </w:r>
    </w:p>
    <w:p w14:paraId="626F9EBC" w14:textId="77777777" w:rsidR="00E75009" w:rsidRPr="00945C65" w:rsidRDefault="00E75009" w:rsidP="00945C65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 xml:space="preserve">Pani/Pana dane osobowe będą przechowywane, zgodnie z art. 78 ust. 1 ustawy </w:t>
      </w:r>
      <w:proofErr w:type="spellStart"/>
      <w:r w:rsidRPr="00945C65">
        <w:rPr>
          <w:rFonts w:ascii="Times New Roman" w:hAnsi="Times New Roman"/>
          <w:sz w:val="24"/>
          <w:szCs w:val="24"/>
        </w:rPr>
        <w:t>Pzp</w:t>
      </w:r>
      <w:proofErr w:type="spellEnd"/>
      <w:r w:rsidRPr="00945C65">
        <w:rPr>
          <w:rFonts w:ascii="Times New Roman" w:hAnsi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6F296EFB" w14:textId="77777777" w:rsidR="00E75009" w:rsidRPr="00945C65" w:rsidRDefault="00E75009" w:rsidP="00945C65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45C65">
        <w:rPr>
          <w:rFonts w:ascii="Times New Roman" w:hAnsi="Times New Roman"/>
          <w:sz w:val="24"/>
          <w:szCs w:val="24"/>
        </w:rPr>
        <w:t>Pzp</w:t>
      </w:r>
      <w:proofErr w:type="spellEnd"/>
      <w:r w:rsidRPr="00945C65">
        <w:rPr>
          <w:rFonts w:ascii="Times New Roman" w:hAnsi="Times New Roman"/>
          <w:sz w:val="24"/>
          <w:szCs w:val="24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945C65">
        <w:rPr>
          <w:rFonts w:ascii="Times New Roman" w:hAnsi="Times New Roman"/>
          <w:sz w:val="24"/>
          <w:szCs w:val="24"/>
        </w:rPr>
        <w:t>Pzp</w:t>
      </w:r>
      <w:proofErr w:type="spellEnd"/>
      <w:r w:rsidRPr="00945C65">
        <w:rPr>
          <w:rFonts w:ascii="Times New Roman" w:hAnsi="Times New Roman"/>
          <w:sz w:val="24"/>
          <w:szCs w:val="24"/>
        </w:rPr>
        <w:t xml:space="preserve">;  </w:t>
      </w:r>
    </w:p>
    <w:p w14:paraId="23938779" w14:textId="77777777" w:rsidR="00E75009" w:rsidRPr="00945C65" w:rsidRDefault="00E75009" w:rsidP="00945C65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6DC10332" w14:textId="77777777" w:rsidR="00E75009" w:rsidRPr="00945C65" w:rsidRDefault="00E75009" w:rsidP="00945C65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posiada Pani/Pan:</w:t>
      </w:r>
    </w:p>
    <w:p w14:paraId="20A497FE" w14:textId="77777777" w:rsidR="00E75009" w:rsidRPr="00945C65" w:rsidRDefault="00E75009" w:rsidP="00945C65">
      <w:pPr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14:paraId="6567A471" w14:textId="77777777" w:rsidR="00E75009" w:rsidRPr="00945C65" w:rsidRDefault="00E75009" w:rsidP="00945C65">
      <w:pPr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 xml:space="preserve">na podstawie art. 16 RODO prawo do sprostowania Pani/Pana danych osobowych </w:t>
      </w:r>
      <w:r w:rsidRPr="00945C65">
        <w:rPr>
          <w:rFonts w:ascii="Times New Roman" w:hAnsi="Times New Roman"/>
          <w:b/>
          <w:bCs/>
          <w:sz w:val="24"/>
          <w:szCs w:val="24"/>
          <w:vertAlign w:val="superscript"/>
        </w:rPr>
        <w:t>**</w:t>
      </w:r>
      <w:r w:rsidRPr="00945C65">
        <w:rPr>
          <w:rFonts w:ascii="Times New Roman" w:hAnsi="Times New Roman"/>
          <w:sz w:val="24"/>
          <w:szCs w:val="24"/>
        </w:rPr>
        <w:t>;</w:t>
      </w:r>
    </w:p>
    <w:p w14:paraId="541C7398" w14:textId="77777777" w:rsidR="00E75009" w:rsidRPr="00945C65" w:rsidRDefault="00E75009" w:rsidP="00945C65">
      <w:pPr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</w:t>
      </w:r>
      <w:r>
        <w:rPr>
          <w:rFonts w:ascii="Times New Roman" w:hAnsi="Times New Roman"/>
          <w:sz w:val="24"/>
          <w:szCs w:val="24"/>
        </w:rPr>
        <w:t>em przypadków, o których mowa w </w:t>
      </w:r>
      <w:r w:rsidRPr="00945C65">
        <w:rPr>
          <w:rFonts w:ascii="Times New Roman" w:hAnsi="Times New Roman"/>
          <w:sz w:val="24"/>
          <w:szCs w:val="24"/>
        </w:rPr>
        <w:t xml:space="preserve">art. 18 ust. 2 RODO ***;  </w:t>
      </w:r>
    </w:p>
    <w:p w14:paraId="628B6150" w14:textId="77777777" w:rsidR="00E75009" w:rsidRPr="00945C65" w:rsidRDefault="00E75009" w:rsidP="00945C65">
      <w:pPr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182124C3" w14:textId="77777777" w:rsidR="00E75009" w:rsidRPr="00945C65" w:rsidRDefault="00E75009" w:rsidP="00945C65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lastRenderedPageBreak/>
        <w:t>nie przysługuje Pani/Panu:</w:t>
      </w:r>
    </w:p>
    <w:p w14:paraId="4A8C197E" w14:textId="77777777" w:rsidR="00E75009" w:rsidRPr="00945C65" w:rsidRDefault="00E75009" w:rsidP="00945C65">
      <w:pPr>
        <w:numPr>
          <w:ilvl w:val="0"/>
          <w:numId w:val="39"/>
        </w:numPr>
        <w:spacing w:after="0" w:line="360" w:lineRule="auto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14:paraId="7BBAC9A4" w14:textId="77777777" w:rsidR="00E75009" w:rsidRPr="00945C65" w:rsidRDefault="00E75009" w:rsidP="00945C65">
      <w:pPr>
        <w:numPr>
          <w:ilvl w:val="0"/>
          <w:numId w:val="3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prawo do przenoszenia danych osobowych, o którym mowa w art. 20 RODO;</w:t>
      </w:r>
    </w:p>
    <w:p w14:paraId="47D694BC" w14:textId="77777777" w:rsidR="00E75009" w:rsidRPr="00945C65" w:rsidRDefault="00E75009" w:rsidP="00945C65">
      <w:pPr>
        <w:numPr>
          <w:ilvl w:val="0"/>
          <w:numId w:val="3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45C65">
        <w:rPr>
          <w:rFonts w:ascii="Times New Roman" w:hAnsi="Times New Roman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945C65">
        <w:rPr>
          <w:rFonts w:ascii="Times New Roman" w:hAnsi="Times New Roman"/>
          <w:sz w:val="24"/>
          <w:szCs w:val="24"/>
        </w:rPr>
        <w:t>.</w:t>
      </w:r>
      <w:r w:rsidRPr="00945C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E14C964" w14:textId="77777777" w:rsidR="00E75009" w:rsidRPr="00FB4B46" w:rsidRDefault="00E75009" w:rsidP="00945C65">
      <w:pPr>
        <w:spacing w:after="120"/>
        <w:ind w:left="426"/>
        <w:rPr>
          <w:i/>
          <w:iCs/>
          <w:sz w:val="18"/>
          <w:szCs w:val="18"/>
        </w:rPr>
      </w:pPr>
      <w:r w:rsidRPr="00FB4B46">
        <w:rPr>
          <w:b/>
          <w:bCs/>
          <w:i/>
          <w:iCs/>
          <w:sz w:val="18"/>
          <w:szCs w:val="18"/>
          <w:vertAlign w:val="superscript"/>
        </w:rPr>
        <w:t>*</w:t>
      </w:r>
      <w:r w:rsidRPr="00FB4B46">
        <w:rPr>
          <w:b/>
          <w:bCs/>
          <w:i/>
          <w:iCs/>
          <w:sz w:val="18"/>
          <w:szCs w:val="18"/>
        </w:rPr>
        <w:t xml:space="preserve"> Wyjaśnienie:</w:t>
      </w:r>
      <w:r w:rsidRPr="00FB4B46">
        <w:rPr>
          <w:i/>
          <w:iCs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4E7EB3AE" w14:textId="77777777" w:rsidR="00E75009" w:rsidRPr="00FB4B46" w:rsidRDefault="00E75009" w:rsidP="00945C65">
      <w:pPr>
        <w:spacing w:after="120"/>
        <w:ind w:left="426"/>
        <w:rPr>
          <w:i/>
          <w:iCs/>
          <w:sz w:val="18"/>
          <w:szCs w:val="18"/>
        </w:rPr>
      </w:pPr>
      <w:r w:rsidRPr="00FB4B46">
        <w:rPr>
          <w:b/>
          <w:bCs/>
          <w:i/>
          <w:iCs/>
          <w:sz w:val="18"/>
          <w:szCs w:val="18"/>
          <w:vertAlign w:val="superscript"/>
        </w:rPr>
        <w:t xml:space="preserve">** </w:t>
      </w:r>
      <w:r w:rsidRPr="00FB4B46">
        <w:rPr>
          <w:b/>
          <w:bCs/>
          <w:i/>
          <w:iCs/>
          <w:sz w:val="18"/>
          <w:szCs w:val="18"/>
        </w:rPr>
        <w:t>Wyjaśnienie:</w:t>
      </w:r>
      <w:r w:rsidRPr="00FB4B46">
        <w:rPr>
          <w:i/>
          <w:iCs/>
          <w:sz w:val="18"/>
          <w:szCs w:val="18"/>
        </w:rPr>
        <w:t xml:space="preserve"> skorzystanie z prawa do sprostowania nie może skutkować zmianą wyniku postępowania</w:t>
      </w:r>
      <w:r w:rsidRPr="00FB4B46">
        <w:rPr>
          <w:i/>
          <w:iCs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FB4B46">
        <w:rPr>
          <w:i/>
          <w:iCs/>
          <w:sz w:val="18"/>
          <w:szCs w:val="18"/>
        </w:rPr>
        <w:t>Pzp</w:t>
      </w:r>
      <w:proofErr w:type="spellEnd"/>
      <w:r w:rsidRPr="00FB4B46">
        <w:rPr>
          <w:i/>
          <w:iCs/>
          <w:sz w:val="18"/>
          <w:szCs w:val="18"/>
        </w:rPr>
        <w:t xml:space="preserve"> oraz nie może naruszać integralności protokołu oraz jego załączników.</w:t>
      </w:r>
    </w:p>
    <w:p w14:paraId="6DBFF672" w14:textId="77777777" w:rsidR="00E75009" w:rsidRPr="00FB4B46" w:rsidRDefault="00E75009" w:rsidP="00945C65">
      <w:pPr>
        <w:spacing w:after="120"/>
        <w:ind w:left="426"/>
        <w:rPr>
          <w:i/>
          <w:iCs/>
          <w:sz w:val="18"/>
          <w:szCs w:val="18"/>
        </w:rPr>
      </w:pPr>
      <w:r w:rsidRPr="00FB4B46">
        <w:rPr>
          <w:b/>
          <w:bCs/>
          <w:i/>
          <w:iCs/>
          <w:sz w:val="18"/>
          <w:szCs w:val="18"/>
          <w:vertAlign w:val="superscript"/>
        </w:rPr>
        <w:t xml:space="preserve">*** </w:t>
      </w:r>
      <w:r w:rsidRPr="00FB4B46">
        <w:rPr>
          <w:b/>
          <w:bCs/>
          <w:i/>
          <w:iCs/>
          <w:sz w:val="18"/>
          <w:szCs w:val="18"/>
        </w:rPr>
        <w:t>Wyjaśnienie:</w:t>
      </w:r>
      <w:r w:rsidRPr="00FB4B46">
        <w:rPr>
          <w:i/>
          <w:iCs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85E6441" w14:textId="77777777" w:rsidR="00E75009" w:rsidRPr="00FB4B46" w:rsidRDefault="00E75009" w:rsidP="00945C65">
      <w:pPr>
        <w:spacing w:after="120"/>
        <w:ind w:right="101"/>
        <w:jc w:val="both"/>
        <w:rPr>
          <w:sz w:val="20"/>
          <w:szCs w:val="20"/>
        </w:rPr>
      </w:pPr>
    </w:p>
    <w:p w14:paraId="583900BB" w14:textId="77777777" w:rsidR="00E75009" w:rsidRPr="00945C65" w:rsidRDefault="00E75009" w:rsidP="00945C65">
      <w:pPr>
        <w:spacing w:after="0" w:line="360" w:lineRule="auto"/>
        <w:ind w:right="102"/>
        <w:jc w:val="both"/>
        <w:rPr>
          <w:rFonts w:ascii="Times New Roman" w:hAnsi="Times New Roman"/>
          <w:sz w:val="24"/>
          <w:szCs w:val="24"/>
        </w:rPr>
      </w:pPr>
      <w:r w:rsidRPr="00945C65">
        <w:rPr>
          <w:rFonts w:ascii="Times New Roman" w:hAnsi="Times New Roman"/>
          <w:sz w:val="24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 5 RODO.</w:t>
      </w:r>
    </w:p>
    <w:p w14:paraId="1DDDEE29" w14:textId="77777777" w:rsidR="00E75009" w:rsidRPr="0049269D" w:rsidRDefault="00E75009" w:rsidP="0049269D">
      <w:pPr>
        <w:pStyle w:val="Nagwek1"/>
        <w:spacing w:line="360" w:lineRule="auto"/>
        <w:jc w:val="both"/>
        <w:rPr>
          <w:rFonts w:ascii="Times New Roman" w:hAnsi="Times New Roman"/>
          <w:bCs w:val="0"/>
          <w:color w:val="auto"/>
          <w:sz w:val="24"/>
          <w:szCs w:val="24"/>
        </w:rPr>
      </w:pPr>
      <w:r w:rsidRPr="0049269D">
        <w:rPr>
          <w:rFonts w:ascii="Times New Roman" w:hAnsi="Times New Roman"/>
          <w:color w:val="auto"/>
          <w:sz w:val="24"/>
          <w:szCs w:val="24"/>
        </w:rPr>
        <w:tab/>
        <w:t>Załączniki:</w:t>
      </w:r>
    </w:p>
    <w:p w14:paraId="660667C5" w14:textId="77777777" w:rsidR="00E75009" w:rsidRPr="0049269D" w:rsidRDefault="00E75009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- Formularz ofertowy.</w:t>
      </w:r>
    </w:p>
    <w:p w14:paraId="1EC7D858" w14:textId="77777777" w:rsidR="00E75009" w:rsidRPr="0049269D" w:rsidRDefault="00E75009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– Wzór umowy</w:t>
      </w:r>
      <w:r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73C37165" w14:textId="77777777" w:rsidR="00E75009" w:rsidRDefault="00E75009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49269D">
        <w:rPr>
          <w:rFonts w:ascii="Times New Roman" w:hAnsi="Times New Roman"/>
          <w:b/>
          <w:bCs/>
          <w:sz w:val="24"/>
          <w:szCs w:val="24"/>
          <w:lang w:eastAsia="pl-PL"/>
        </w:rPr>
        <w:t>Załącznik nr 3</w:t>
      </w:r>
      <w:r w:rsidRPr="0049269D">
        <w:rPr>
          <w:rFonts w:ascii="Times New Roman" w:hAnsi="Times New Roman"/>
          <w:bCs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eastAsia="pl-PL"/>
        </w:rPr>
        <w:t>Wykaz usług.</w:t>
      </w:r>
    </w:p>
    <w:p w14:paraId="2BE23032" w14:textId="77777777" w:rsidR="00E75009" w:rsidRDefault="00E75009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- </w:t>
      </w:r>
      <w:r w:rsidRPr="00017E49">
        <w:rPr>
          <w:rFonts w:ascii="Times New Roman" w:hAnsi="Times New Roman"/>
          <w:b/>
          <w:bCs/>
          <w:sz w:val="24"/>
          <w:szCs w:val="24"/>
          <w:lang w:eastAsia="pl-PL"/>
        </w:rPr>
        <w:t>Załącznik nr 4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– Dokumentacja graficzna.</w:t>
      </w:r>
    </w:p>
    <w:p w14:paraId="1F5FB56C" w14:textId="77777777" w:rsidR="00E75009" w:rsidRPr="0049269D" w:rsidRDefault="00E75009" w:rsidP="0049269D">
      <w:pPr>
        <w:tabs>
          <w:tab w:val="left" w:pos="52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sectPr w:rsidR="00E75009" w:rsidRPr="0049269D" w:rsidSect="00381127">
      <w:headerReference w:type="default" r:id="rId13"/>
      <w:footerReference w:type="default" r:id="rId14"/>
      <w:pgSz w:w="11906" w:h="16838"/>
      <w:pgMar w:top="6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CBE8" w14:textId="77777777" w:rsidR="005D0FA4" w:rsidRDefault="005D0FA4" w:rsidP="00271699">
      <w:pPr>
        <w:spacing w:after="0" w:line="240" w:lineRule="auto"/>
      </w:pPr>
      <w:r>
        <w:separator/>
      </w:r>
    </w:p>
  </w:endnote>
  <w:endnote w:type="continuationSeparator" w:id="0">
    <w:p w14:paraId="72CC295B" w14:textId="77777777" w:rsidR="005D0FA4" w:rsidRDefault="005D0FA4" w:rsidP="0027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5B10" w14:textId="77777777" w:rsidR="00E75009" w:rsidRPr="00451D3B" w:rsidRDefault="00E75009" w:rsidP="00381127">
    <w:pPr>
      <w:pStyle w:val="Stopka"/>
      <w:jc w:val="both"/>
      <w:rPr>
        <w:sz w:val="16"/>
        <w:szCs w:val="16"/>
      </w:rPr>
    </w:pPr>
    <w:r w:rsidRPr="00451D3B">
      <w:rPr>
        <w:sz w:val="16"/>
        <w:szCs w:val="16"/>
      </w:rPr>
      <w:t xml:space="preserve">PRZEDSIĘBIORSTWO USŁUG KOMUNALNYCH BODZENTYN SPÓŁKA Z OGRANICZONĄ ODPOWIEDZIALNOŚCIĄ Z SIEDZIBĄ W BODZENTYNIE, 26-010 BODZENTYN, UL. </w:t>
    </w:r>
    <w:r>
      <w:rPr>
        <w:sz w:val="16"/>
        <w:szCs w:val="16"/>
      </w:rPr>
      <w:t>KIELECKA</w:t>
    </w:r>
    <w:r w:rsidRPr="00451D3B">
      <w:rPr>
        <w:sz w:val="16"/>
        <w:szCs w:val="16"/>
      </w:rPr>
      <w:t xml:space="preserve"> </w:t>
    </w:r>
    <w:r>
      <w:rPr>
        <w:sz w:val="16"/>
        <w:szCs w:val="16"/>
      </w:rPr>
      <w:t>8</w:t>
    </w:r>
    <w:r w:rsidRPr="00451D3B">
      <w:rPr>
        <w:sz w:val="16"/>
        <w:szCs w:val="16"/>
      </w:rPr>
      <w:t>3, WPISANA DO KRAJOWEGO REJESTRU SĄDOWEGO PROWADZONEGO PRZEZ SĄD REJONOWY W KIELCACH, X WYDZIAŁ GOSPODARCZY KRAJOWEGO REJESTRU SĄDOWEGO POD NUMEREM KRS: 0000619019, NIP: 657-29-23-542, REGON: 364523049, KAPITAŁ ZAKŁADOWY</w:t>
    </w:r>
    <w:r>
      <w:rPr>
        <w:sz w:val="16"/>
        <w:szCs w:val="16"/>
      </w:rPr>
      <w:t>: 16 792 400,00 ZŁ</w:t>
    </w:r>
  </w:p>
  <w:p w14:paraId="16193ACC" w14:textId="77777777" w:rsidR="00E75009" w:rsidRDefault="00E75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C63A" w14:textId="77777777" w:rsidR="005D0FA4" w:rsidRDefault="005D0FA4" w:rsidP="00271699">
      <w:pPr>
        <w:spacing w:after="0" w:line="240" w:lineRule="auto"/>
      </w:pPr>
      <w:r>
        <w:separator/>
      </w:r>
    </w:p>
  </w:footnote>
  <w:footnote w:type="continuationSeparator" w:id="0">
    <w:p w14:paraId="27BE0CD1" w14:textId="77777777" w:rsidR="005D0FA4" w:rsidRDefault="005D0FA4" w:rsidP="0027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26FF" w14:textId="77777777" w:rsidR="00E75009" w:rsidRPr="00381127" w:rsidRDefault="00E75009" w:rsidP="00381127">
    <w:pPr>
      <w:pStyle w:val="Nagwek"/>
      <w:jc w:val="center"/>
      <w:rPr>
        <w:rFonts w:ascii="Book Antiqua" w:hAnsi="Book Antiqua"/>
        <w:color w:val="000000"/>
        <w:sz w:val="28"/>
        <w:szCs w:val="28"/>
      </w:rPr>
    </w:pPr>
    <w:r w:rsidRPr="00381127">
      <w:rPr>
        <w:rFonts w:ascii="Book Antiqua" w:hAnsi="Book Antiqua"/>
        <w:b/>
        <w:color w:val="000000"/>
        <w:sz w:val="28"/>
        <w:szCs w:val="28"/>
      </w:rPr>
      <w:t>P</w:t>
    </w:r>
    <w:r w:rsidRPr="00381127">
      <w:rPr>
        <w:rFonts w:ascii="Book Antiqua" w:hAnsi="Book Antiqua"/>
        <w:color w:val="000000"/>
        <w:sz w:val="28"/>
        <w:szCs w:val="28"/>
      </w:rPr>
      <w:t xml:space="preserve">rzedsiębiorstwo </w:t>
    </w:r>
    <w:r w:rsidRPr="00381127">
      <w:rPr>
        <w:rFonts w:ascii="Book Antiqua" w:hAnsi="Book Antiqua"/>
        <w:b/>
        <w:color w:val="000000"/>
        <w:sz w:val="28"/>
        <w:szCs w:val="28"/>
      </w:rPr>
      <w:t>U</w:t>
    </w:r>
    <w:r w:rsidRPr="00381127">
      <w:rPr>
        <w:rFonts w:ascii="Book Antiqua" w:hAnsi="Book Antiqua"/>
        <w:color w:val="000000"/>
        <w:sz w:val="28"/>
        <w:szCs w:val="28"/>
      </w:rPr>
      <w:t xml:space="preserve">sług </w:t>
    </w:r>
    <w:r w:rsidRPr="00381127">
      <w:rPr>
        <w:rFonts w:ascii="Book Antiqua" w:hAnsi="Book Antiqua"/>
        <w:b/>
        <w:color w:val="000000"/>
        <w:sz w:val="28"/>
        <w:szCs w:val="28"/>
      </w:rPr>
      <w:t>K</w:t>
    </w:r>
    <w:r w:rsidRPr="00381127">
      <w:rPr>
        <w:rFonts w:ascii="Book Antiqua" w:hAnsi="Book Antiqua"/>
        <w:color w:val="000000"/>
        <w:sz w:val="28"/>
        <w:szCs w:val="28"/>
      </w:rPr>
      <w:t xml:space="preserve">omunalnych </w:t>
    </w:r>
    <w:r w:rsidRPr="00381127">
      <w:rPr>
        <w:rFonts w:ascii="Book Antiqua" w:hAnsi="Book Antiqua"/>
        <w:b/>
        <w:color w:val="000000"/>
        <w:sz w:val="28"/>
        <w:szCs w:val="28"/>
      </w:rPr>
      <w:t>B</w:t>
    </w:r>
    <w:r w:rsidRPr="00381127">
      <w:rPr>
        <w:rFonts w:ascii="Book Antiqua" w:hAnsi="Book Antiqua"/>
        <w:color w:val="000000"/>
        <w:sz w:val="28"/>
        <w:szCs w:val="28"/>
      </w:rPr>
      <w:t>odzentyn Spółka z Ograniczoną Odpowiedzialnością</w:t>
    </w:r>
  </w:p>
  <w:p w14:paraId="6B32FAF2" w14:textId="77777777" w:rsidR="00E75009" w:rsidRDefault="00E75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49E"/>
    <w:multiLevelType w:val="hybridMultilevel"/>
    <w:tmpl w:val="B39E5F4E"/>
    <w:lvl w:ilvl="0" w:tplc="0415000F">
      <w:start w:val="4"/>
      <w:numFmt w:val="decimal"/>
      <w:lvlText w:val="%1."/>
      <w:lvlJc w:val="left"/>
      <w:pPr>
        <w:ind w:left="-1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  <w:rPr>
        <w:rFonts w:cs="Times New Roman"/>
      </w:rPr>
    </w:lvl>
  </w:abstractNum>
  <w:abstractNum w:abstractNumId="1" w15:restartNumberingAfterBreak="0">
    <w:nsid w:val="0C512E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D2D1EBB"/>
    <w:multiLevelType w:val="hybridMultilevel"/>
    <w:tmpl w:val="0EA06F58"/>
    <w:lvl w:ilvl="0" w:tplc="7F22BFC4">
      <w:start w:val="1"/>
      <w:numFmt w:val="bullet"/>
      <w:lvlText w:val="-"/>
      <w:lvlJc w:val="left"/>
      <w:pPr>
        <w:ind w:left="2340" w:hanging="360"/>
      </w:pPr>
      <w:rPr>
        <w:rFonts w:ascii="Symbol" w:hAnsi="Symbol" w:hint="default"/>
      </w:rPr>
    </w:lvl>
    <w:lvl w:ilvl="1" w:tplc="D944B23E">
      <w:start w:val="1"/>
      <w:numFmt w:val="bullet"/>
      <w:lvlText w:val="−"/>
      <w:lvlJc w:val="left"/>
      <w:pPr>
        <w:ind w:left="4417" w:hanging="360"/>
      </w:pPr>
      <w:rPr>
        <w:rFonts w:ascii="Myanmar Text" w:hAnsi="Myanmar Text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" w15:restartNumberingAfterBreak="0">
    <w:nsid w:val="0D732D62"/>
    <w:multiLevelType w:val="hybridMultilevel"/>
    <w:tmpl w:val="C35419A4"/>
    <w:lvl w:ilvl="0" w:tplc="31641D6C">
      <w:start w:val="1"/>
      <w:numFmt w:val="decimal"/>
      <w:lvlText w:val="%1."/>
      <w:lvlJc w:val="left"/>
      <w:pPr>
        <w:ind w:left="183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6" w:hanging="180"/>
      </w:pPr>
      <w:rPr>
        <w:rFonts w:cs="Times New Roman"/>
      </w:rPr>
    </w:lvl>
  </w:abstractNum>
  <w:abstractNum w:abstractNumId="4" w15:restartNumberingAfterBreak="0">
    <w:nsid w:val="113D7E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79019CC"/>
    <w:multiLevelType w:val="hybridMultilevel"/>
    <w:tmpl w:val="07C0A9BC"/>
    <w:lvl w:ilvl="0" w:tplc="C0AADF0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B1973"/>
    <w:multiLevelType w:val="hybridMultilevel"/>
    <w:tmpl w:val="07CC9226"/>
    <w:lvl w:ilvl="0" w:tplc="ACEA059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020A71"/>
    <w:multiLevelType w:val="multilevel"/>
    <w:tmpl w:val="7B2CE9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D94319"/>
    <w:multiLevelType w:val="hybridMultilevel"/>
    <w:tmpl w:val="C07AB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0440D3"/>
    <w:multiLevelType w:val="hybridMultilevel"/>
    <w:tmpl w:val="E9D895F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F2F0904"/>
    <w:multiLevelType w:val="hybridMultilevel"/>
    <w:tmpl w:val="2CE6E18A"/>
    <w:lvl w:ilvl="0" w:tplc="F0544C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793D54"/>
    <w:multiLevelType w:val="hybridMultilevel"/>
    <w:tmpl w:val="A0E4CD3A"/>
    <w:lvl w:ilvl="0" w:tplc="2588252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56BCF"/>
    <w:multiLevelType w:val="hybridMultilevel"/>
    <w:tmpl w:val="5FE8CBEA"/>
    <w:lvl w:ilvl="0" w:tplc="96E0981A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FB28BE"/>
    <w:multiLevelType w:val="hybridMultilevel"/>
    <w:tmpl w:val="7D3851E2"/>
    <w:lvl w:ilvl="0" w:tplc="5F2A3632">
      <w:start w:val="1"/>
      <w:numFmt w:val="lowerLetter"/>
      <w:lvlText w:val="%1)"/>
      <w:lvlJc w:val="left"/>
      <w:pPr>
        <w:ind w:left="2514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CB61B4"/>
    <w:multiLevelType w:val="hybridMultilevel"/>
    <w:tmpl w:val="C49C5108"/>
    <w:lvl w:ilvl="0" w:tplc="0415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B4E4D2A"/>
    <w:multiLevelType w:val="hybridMultilevel"/>
    <w:tmpl w:val="B6FA2B32"/>
    <w:lvl w:ilvl="0" w:tplc="73DC385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A647BE"/>
    <w:multiLevelType w:val="hybridMultilevel"/>
    <w:tmpl w:val="B816AD10"/>
    <w:lvl w:ilvl="0" w:tplc="B42A4E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9479C7"/>
    <w:multiLevelType w:val="multilevel"/>
    <w:tmpl w:val="77406ACE"/>
    <w:lvl w:ilvl="0">
      <w:start w:val="2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16047"/>
    <w:multiLevelType w:val="hybridMultilevel"/>
    <w:tmpl w:val="04F46200"/>
    <w:lvl w:ilvl="0" w:tplc="C8F0119C">
      <w:start w:val="1"/>
      <w:numFmt w:val="decimal"/>
      <w:lvlText w:val="%1."/>
      <w:lvlJc w:val="left"/>
      <w:pPr>
        <w:ind w:left="862" w:hanging="360"/>
      </w:pPr>
      <w:rPr>
        <w:rFonts w:cs="Times New Roman"/>
        <w:b/>
      </w:rPr>
    </w:lvl>
    <w:lvl w:ilvl="1" w:tplc="AE706E82">
      <w:start w:val="1"/>
      <w:numFmt w:val="lowerLetter"/>
      <w:lvlText w:val="%2)"/>
      <w:lvlJc w:val="left"/>
      <w:pPr>
        <w:ind w:left="1582" w:hanging="360"/>
      </w:pPr>
      <w:rPr>
        <w:rFonts w:cs="Times New Roman"/>
        <w:b/>
      </w:rPr>
    </w:lvl>
    <w:lvl w:ilvl="2" w:tplc="F6DE3A38">
      <w:start w:val="3"/>
      <w:numFmt w:val="decimal"/>
      <w:lvlText w:val="%3)"/>
      <w:lvlJc w:val="left"/>
      <w:pPr>
        <w:ind w:left="2482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3" w15:restartNumberingAfterBreak="0">
    <w:nsid w:val="4E8764C8"/>
    <w:multiLevelType w:val="hybridMultilevel"/>
    <w:tmpl w:val="553E7B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4B7407"/>
    <w:multiLevelType w:val="hybridMultilevel"/>
    <w:tmpl w:val="B8146E04"/>
    <w:lvl w:ilvl="0" w:tplc="05E81382">
      <w:start w:val="1"/>
      <w:numFmt w:val="decimal"/>
      <w:lvlText w:val="%1)"/>
      <w:lvlJc w:val="left"/>
      <w:pPr>
        <w:ind w:left="123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5" w15:restartNumberingAfterBreak="0">
    <w:nsid w:val="5A972F41"/>
    <w:multiLevelType w:val="hybridMultilevel"/>
    <w:tmpl w:val="2816567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5AF7792E"/>
    <w:multiLevelType w:val="hybridMultilevel"/>
    <w:tmpl w:val="C2DAAC5C"/>
    <w:lvl w:ilvl="0" w:tplc="2AE633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706CFB"/>
    <w:multiLevelType w:val="hybridMultilevel"/>
    <w:tmpl w:val="CC7665C2"/>
    <w:lvl w:ilvl="0" w:tplc="7A70A202">
      <w:start w:val="1"/>
      <w:numFmt w:val="lowerLetter"/>
      <w:lvlText w:val="%1)"/>
      <w:lvlJc w:val="left"/>
      <w:pPr>
        <w:ind w:left="24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28" w15:restartNumberingAfterBreak="0">
    <w:nsid w:val="5FEA6C44"/>
    <w:multiLevelType w:val="hybridMultilevel"/>
    <w:tmpl w:val="B8DC4AD0"/>
    <w:lvl w:ilvl="0" w:tplc="F98642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261F8"/>
    <w:multiLevelType w:val="hybridMultilevel"/>
    <w:tmpl w:val="D26C13A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E62134"/>
    <w:multiLevelType w:val="hybridMultilevel"/>
    <w:tmpl w:val="2BACEC3E"/>
    <w:lvl w:ilvl="0" w:tplc="CFE8775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8C15DE6"/>
    <w:multiLevelType w:val="hybridMultilevel"/>
    <w:tmpl w:val="3948CE64"/>
    <w:lvl w:ilvl="0" w:tplc="FFFFFFFF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5428AD"/>
    <w:multiLevelType w:val="hybridMultilevel"/>
    <w:tmpl w:val="4E8252A0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3" w15:restartNumberingAfterBreak="0">
    <w:nsid w:val="7BE145F0"/>
    <w:multiLevelType w:val="hybridMultilevel"/>
    <w:tmpl w:val="AD8676B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D9B7A5E"/>
    <w:multiLevelType w:val="hybridMultilevel"/>
    <w:tmpl w:val="531A7F80"/>
    <w:lvl w:ilvl="0" w:tplc="808A9A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7DC12EC6"/>
    <w:multiLevelType w:val="hybridMultilevel"/>
    <w:tmpl w:val="DCDA3D76"/>
    <w:lvl w:ilvl="0" w:tplc="2EACE3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0146178">
    <w:abstractNumId w:val="32"/>
  </w:num>
  <w:num w:numId="2" w16cid:durableId="858394195">
    <w:abstractNumId w:val="35"/>
  </w:num>
  <w:num w:numId="3" w16cid:durableId="1096631076">
    <w:abstractNumId w:val="18"/>
  </w:num>
  <w:num w:numId="4" w16cid:durableId="152573121">
    <w:abstractNumId w:val="9"/>
  </w:num>
  <w:num w:numId="5" w16cid:durableId="1516651041">
    <w:abstractNumId w:val="11"/>
  </w:num>
  <w:num w:numId="6" w16cid:durableId="1809276215">
    <w:abstractNumId w:val="25"/>
  </w:num>
  <w:num w:numId="7" w16cid:durableId="440880327">
    <w:abstractNumId w:val="21"/>
  </w:num>
  <w:num w:numId="8" w16cid:durableId="969284646">
    <w:abstractNumId w:val="13"/>
  </w:num>
  <w:num w:numId="9" w16cid:durableId="1529291010">
    <w:abstractNumId w:val="8"/>
  </w:num>
  <w:num w:numId="10" w16cid:durableId="108859532">
    <w:abstractNumId w:val="16"/>
  </w:num>
  <w:num w:numId="11" w16cid:durableId="611089214">
    <w:abstractNumId w:val="34"/>
  </w:num>
  <w:num w:numId="12" w16cid:durableId="953025460">
    <w:abstractNumId w:val="19"/>
  </w:num>
  <w:num w:numId="13" w16cid:durableId="336271358">
    <w:abstractNumId w:val="17"/>
  </w:num>
  <w:num w:numId="14" w16cid:durableId="1000811103">
    <w:abstractNumId w:val="29"/>
  </w:num>
  <w:num w:numId="15" w16cid:durableId="2093427290">
    <w:abstractNumId w:val="6"/>
  </w:num>
  <w:num w:numId="16" w16cid:durableId="1317219619">
    <w:abstractNumId w:val="30"/>
  </w:num>
  <w:num w:numId="17" w16cid:durableId="95371976">
    <w:abstractNumId w:val="31"/>
  </w:num>
  <w:num w:numId="18" w16cid:durableId="447436220">
    <w:abstractNumId w:val="14"/>
  </w:num>
  <w:num w:numId="19" w16cid:durableId="242837032">
    <w:abstractNumId w:val="0"/>
  </w:num>
  <w:num w:numId="20" w16cid:durableId="561716443">
    <w:abstractNumId w:val="24"/>
  </w:num>
  <w:num w:numId="21" w16cid:durableId="1891652783">
    <w:abstractNumId w:val="22"/>
  </w:num>
  <w:num w:numId="22" w16cid:durableId="439301964">
    <w:abstractNumId w:val="5"/>
  </w:num>
  <w:num w:numId="23" w16cid:durableId="23093428">
    <w:abstractNumId w:val="28"/>
  </w:num>
  <w:num w:numId="24" w16cid:durableId="1558978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6763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43494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32953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815462">
    <w:abstractNumId w:val="7"/>
  </w:num>
  <w:num w:numId="29" w16cid:durableId="451243568">
    <w:abstractNumId w:val="10"/>
  </w:num>
  <w:num w:numId="30" w16cid:durableId="2948732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3240758">
    <w:abstractNumId w:val="26"/>
  </w:num>
  <w:num w:numId="32" w16cid:durableId="756102135">
    <w:abstractNumId w:val="23"/>
  </w:num>
  <w:num w:numId="33" w16cid:durableId="1471553833">
    <w:abstractNumId w:val="27"/>
  </w:num>
  <w:num w:numId="34" w16cid:durableId="296376054">
    <w:abstractNumId w:val="2"/>
  </w:num>
  <w:num w:numId="35" w16cid:durableId="1134522517">
    <w:abstractNumId w:val="15"/>
  </w:num>
  <w:num w:numId="36" w16cid:durableId="393622377">
    <w:abstractNumId w:val="3"/>
  </w:num>
  <w:num w:numId="37" w16cid:durableId="8841784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628833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76570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987054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D5E"/>
    <w:rsid w:val="00017547"/>
    <w:rsid w:val="00017E49"/>
    <w:rsid w:val="000247FC"/>
    <w:rsid w:val="000561FE"/>
    <w:rsid w:val="00064359"/>
    <w:rsid w:val="000711B8"/>
    <w:rsid w:val="0007727F"/>
    <w:rsid w:val="00095182"/>
    <w:rsid w:val="000A210F"/>
    <w:rsid w:val="000A448A"/>
    <w:rsid w:val="000A46CA"/>
    <w:rsid w:val="000B1739"/>
    <w:rsid w:val="000B3609"/>
    <w:rsid w:val="000E38F2"/>
    <w:rsid w:val="000F44AB"/>
    <w:rsid w:val="000F6696"/>
    <w:rsid w:val="00123F6A"/>
    <w:rsid w:val="00125F74"/>
    <w:rsid w:val="0013112B"/>
    <w:rsid w:val="00154C53"/>
    <w:rsid w:val="00171B70"/>
    <w:rsid w:val="0018586D"/>
    <w:rsid w:val="001976DC"/>
    <w:rsid w:val="001A0161"/>
    <w:rsid w:val="001F1DC8"/>
    <w:rsid w:val="001F3643"/>
    <w:rsid w:val="001F3A0A"/>
    <w:rsid w:val="002458DC"/>
    <w:rsid w:val="00257BE0"/>
    <w:rsid w:val="00257E4B"/>
    <w:rsid w:val="002668F5"/>
    <w:rsid w:val="00270B8E"/>
    <w:rsid w:val="00271699"/>
    <w:rsid w:val="00277485"/>
    <w:rsid w:val="00281D30"/>
    <w:rsid w:val="002939FF"/>
    <w:rsid w:val="00294383"/>
    <w:rsid w:val="002B11AA"/>
    <w:rsid w:val="002C02B2"/>
    <w:rsid w:val="002C4818"/>
    <w:rsid w:val="002D0DBC"/>
    <w:rsid w:val="002D322A"/>
    <w:rsid w:val="002F430E"/>
    <w:rsid w:val="002F6EE0"/>
    <w:rsid w:val="00322F1F"/>
    <w:rsid w:val="0033251E"/>
    <w:rsid w:val="003557D9"/>
    <w:rsid w:val="003677AF"/>
    <w:rsid w:val="00381127"/>
    <w:rsid w:val="00381C71"/>
    <w:rsid w:val="00384086"/>
    <w:rsid w:val="003A5F7C"/>
    <w:rsid w:val="003B0305"/>
    <w:rsid w:val="003B4950"/>
    <w:rsid w:val="003B502D"/>
    <w:rsid w:val="003C1C65"/>
    <w:rsid w:val="003E01CE"/>
    <w:rsid w:val="003E2E9E"/>
    <w:rsid w:val="003E40B7"/>
    <w:rsid w:val="004019B4"/>
    <w:rsid w:val="004053DE"/>
    <w:rsid w:val="004060B6"/>
    <w:rsid w:val="00416CD3"/>
    <w:rsid w:val="004271CB"/>
    <w:rsid w:val="00432CBA"/>
    <w:rsid w:val="0044653E"/>
    <w:rsid w:val="00451D3B"/>
    <w:rsid w:val="004612E8"/>
    <w:rsid w:val="00472338"/>
    <w:rsid w:val="0049269D"/>
    <w:rsid w:val="00493E2A"/>
    <w:rsid w:val="00494367"/>
    <w:rsid w:val="00497F2A"/>
    <w:rsid w:val="004B453F"/>
    <w:rsid w:val="004B6EA4"/>
    <w:rsid w:val="004C5865"/>
    <w:rsid w:val="004D0880"/>
    <w:rsid w:val="005036CB"/>
    <w:rsid w:val="00511422"/>
    <w:rsid w:val="00516E3C"/>
    <w:rsid w:val="00520255"/>
    <w:rsid w:val="00521996"/>
    <w:rsid w:val="00527888"/>
    <w:rsid w:val="00552147"/>
    <w:rsid w:val="00555835"/>
    <w:rsid w:val="00555D5E"/>
    <w:rsid w:val="005561FE"/>
    <w:rsid w:val="005616F0"/>
    <w:rsid w:val="005635D5"/>
    <w:rsid w:val="00564E0D"/>
    <w:rsid w:val="00565921"/>
    <w:rsid w:val="00571130"/>
    <w:rsid w:val="00571C28"/>
    <w:rsid w:val="005736F1"/>
    <w:rsid w:val="00573B1E"/>
    <w:rsid w:val="00577264"/>
    <w:rsid w:val="005829DD"/>
    <w:rsid w:val="0058428B"/>
    <w:rsid w:val="0058765B"/>
    <w:rsid w:val="005A19A3"/>
    <w:rsid w:val="005A2943"/>
    <w:rsid w:val="005C2527"/>
    <w:rsid w:val="005D0FA4"/>
    <w:rsid w:val="005E304E"/>
    <w:rsid w:val="005E49EC"/>
    <w:rsid w:val="005F0B8A"/>
    <w:rsid w:val="005F1E67"/>
    <w:rsid w:val="006053C0"/>
    <w:rsid w:val="00622C44"/>
    <w:rsid w:val="00627F2D"/>
    <w:rsid w:val="00631DBC"/>
    <w:rsid w:val="00647FD9"/>
    <w:rsid w:val="00652911"/>
    <w:rsid w:val="006539A6"/>
    <w:rsid w:val="00664195"/>
    <w:rsid w:val="00664D0C"/>
    <w:rsid w:val="00671B0D"/>
    <w:rsid w:val="00673D69"/>
    <w:rsid w:val="00676CB3"/>
    <w:rsid w:val="00680A66"/>
    <w:rsid w:val="0069626A"/>
    <w:rsid w:val="006A406F"/>
    <w:rsid w:val="006B1576"/>
    <w:rsid w:val="006B3D0B"/>
    <w:rsid w:val="006C0457"/>
    <w:rsid w:val="006C5C85"/>
    <w:rsid w:val="006D3DE4"/>
    <w:rsid w:val="006E1891"/>
    <w:rsid w:val="006E695C"/>
    <w:rsid w:val="00702D49"/>
    <w:rsid w:val="00716B03"/>
    <w:rsid w:val="007231F9"/>
    <w:rsid w:val="00732854"/>
    <w:rsid w:val="00736CBD"/>
    <w:rsid w:val="00737E4B"/>
    <w:rsid w:val="00755B7F"/>
    <w:rsid w:val="00756515"/>
    <w:rsid w:val="00762C7D"/>
    <w:rsid w:val="0076658E"/>
    <w:rsid w:val="007735E0"/>
    <w:rsid w:val="00775BE2"/>
    <w:rsid w:val="0078510E"/>
    <w:rsid w:val="00797206"/>
    <w:rsid w:val="007A620D"/>
    <w:rsid w:val="007A7D47"/>
    <w:rsid w:val="007B3151"/>
    <w:rsid w:val="007D1D84"/>
    <w:rsid w:val="007D2D7F"/>
    <w:rsid w:val="0080202C"/>
    <w:rsid w:val="0080336A"/>
    <w:rsid w:val="00813AA0"/>
    <w:rsid w:val="00813B2F"/>
    <w:rsid w:val="0084075E"/>
    <w:rsid w:val="008558F2"/>
    <w:rsid w:val="008610E0"/>
    <w:rsid w:val="00864525"/>
    <w:rsid w:val="008735BD"/>
    <w:rsid w:val="008B1D83"/>
    <w:rsid w:val="008C49B2"/>
    <w:rsid w:val="008E2E5A"/>
    <w:rsid w:val="0090057A"/>
    <w:rsid w:val="009116F5"/>
    <w:rsid w:val="00913050"/>
    <w:rsid w:val="00936334"/>
    <w:rsid w:val="00940782"/>
    <w:rsid w:val="00942897"/>
    <w:rsid w:val="00944A44"/>
    <w:rsid w:val="00945C65"/>
    <w:rsid w:val="009649A6"/>
    <w:rsid w:val="00967808"/>
    <w:rsid w:val="00971D73"/>
    <w:rsid w:val="00972FC2"/>
    <w:rsid w:val="00982C86"/>
    <w:rsid w:val="0099447A"/>
    <w:rsid w:val="009B5C20"/>
    <w:rsid w:val="009C6258"/>
    <w:rsid w:val="009D53BB"/>
    <w:rsid w:val="009F318A"/>
    <w:rsid w:val="009F6558"/>
    <w:rsid w:val="00A10789"/>
    <w:rsid w:val="00A24CD9"/>
    <w:rsid w:val="00A52343"/>
    <w:rsid w:val="00A567D5"/>
    <w:rsid w:val="00A6164B"/>
    <w:rsid w:val="00A70B23"/>
    <w:rsid w:val="00AA5B41"/>
    <w:rsid w:val="00AB45A6"/>
    <w:rsid w:val="00AC0004"/>
    <w:rsid w:val="00AC0D18"/>
    <w:rsid w:val="00AC7556"/>
    <w:rsid w:val="00AC7C0C"/>
    <w:rsid w:val="00AD6C04"/>
    <w:rsid w:val="00AE3FF3"/>
    <w:rsid w:val="00AE53C3"/>
    <w:rsid w:val="00AF7661"/>
    <w:rsid w:val="00B13477"/>
    <w:rsid w:val="00B165B4"/>
    <w:rsid w:val="00B25D45"/>
    <w:rsid w:val="00B30033"/>
    <w:rsid w:val="00B32F7E"/>
    <w:rsid w:val="00B55BD7"/>
    <w:rsid w:val="00B603F7"/>
    <w:rsid w:val="00B675F7"/>
    <w:rsid w:val="00B73A71"/>
    <w:rsid w:val="00B91918"/>
    <w:rsid w:val="00B963CA"/>
    <w:rsid w:val="00BA33FC"/>
    <w:rsid w:val="00BA698F"/>
    <w:rsid w:val="00BC434F"/>
    <w:rsid w:val="00BF1526"/>
    <w:rsid w:val="00C0294A"/>
    <w:rsid w:val="00C05B0A"/>
    <w:rsid w:val="00C32419"/>
    <w:rsid w:val="00C33894"/>
    <w:rsid w:val="00C57C96"/>
    <w:rsid w:val="00C656DD"/>
    <w:rsid w:val="00C73F2E"/>
    <w:rsid w:val="00C82D4D"/>
    <w:rsid w:val="00C84571"/>
    <w:rsid w:val="00C91F7D"/>
    <w:rsid w:val="00C9570D"/>
    <w:rsid w:val="00CA0574"/>
    <w:rsid w:val="00CA70EE"/>
    <w:rsid w:val="00CB6FAE"/>
    <w:rsid w:val="00CB7B72"/>
    <w:rsid w:val="00CC6724"/>
    <w:rsid w:val="00CD4067"/>
    <w:rsid w:val="00CD7948"/>
    <w:rsid w:val="00CE45F5"/>
    <w:rsid w:val="00D16334"/>
    <w:rsid w:val="00D22AE3"/>
    <w:rsid w:val="00D27784"/>
    <w:rsid w:val="00D36BF3"/>
    <w:rsid w:val="00D41447"/>
    <w:rsid w:val="00D43C87"/>
    <w:rsid w:val="00D4401E"/>
    <w:rsid w:val="00D546A8"/>
    <w:rsid w:val="00D874DC"/>
    <w:rsid w:val="00DA2148"/>
    <w:rsid w:val="00DB1B39"/>
    <w:rsid w:val="00DC182D"/>
    <w:rsid w:val="00DE30C3"/>
    <w:rsid w:val="00DE69CB"/>
    <w:rsid w:val="00E00B11"/>
    <w:rsid w:val="00E27B3C"/>
    <w:rsid w:val="00E34F6B"/>
    <w:rsid w:val="00E47D3E"/>
    <w:rsid w:val="00E52CED"/>
    <w:rsid w:val="00E606BC"/>
    <w:rsid w:val="00E63DED"/>
    <w:rsid w:val="00E63F1E"/>
    <w:rsid w:val="00E70060"/>
    <w:rsid w:val="00E7473F"/>
    <w:rsid w:val="00E75009"/>
    <w:rsid w:val="00E94E2B"/>
    <w:rsid w:val="00E97CBE"/>
    <w:rsid w:val="00EA0A02"/>
    <w:rsid w:val="00EB0113"/>
    <w:rsid w:val="00EB4512"/>
    <w:rsid w:val="00EC009F"/>
    <w:rsid w:val="00ED241F"/>
    <w:rsid w:val="00EE15FD"/>
    <w:rsid w:val="00EE5D1F"/>
    <w:rsid w:val="00EF3508"/>
    <w:rsid w:val="00EF5152"/>
    <w:rsid w:val="00F223A1"/>
    <w:rsid w:val="00F26A15"/>
    <w:rsid w:val="00F3094D"/>
    <w:rsid w:val="00F62A04"/>
    <w:rsid w:val="00F67F6E"/>
    <w:rsid w:val="00F8248A"/>
    <w:rsid w:val="00FA46FA"/>
    <w:rsid w:val="00FB23E0"/>
    <w:rsid w:val="00FB4B46"/>
    <w:rsid w:val="00FD02D3"/>
    <w:rsid w:val="00FF136D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83C541"/>
  <w15:docId w15:val="{7019D45B-1C65-44CA-B447-C124B985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C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95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B4950"/>
    <w:rPr>
      <w:rFonts w:ascii="Cambria" w:hAnsi="Cambria" w:cs="Times New Roman"/>
      <w:b/>
      <w:color w:val="365F91"/>
      <w:sz w:val="28"/>
    </w:rPr>
  </w:style>
  <w:style w:type="paragraph" w:styleId="NormalnyWeb">
    <w:name w:val="Normal (Web)"/>
    <w:basedOn w:val="Normalny"/>
    <w:uiPriority w:val="99"/>
    <w:rsid w:val="00BC4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9F318A"/>
    <w:pPr>
      <w:ind w:left="720"/>
      <w:contextualSpacing/>
    </w:pPr>
    <w:rPr>
      <w:szCs w:val="20"/>
    </w:rPr>
  </w:style>
  <w:style w:type="character" w:styleId="Hipercze">
    <w:name w:val="Hyperlink"/>
    <w:uiPriority w:val="99"/>
    <w:rsid w:val="00416CD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416CD3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16CD3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416CD3"/>
    <w:pPr>
      <w:ind w:left="720"/>
    </w:pPr>
    <w:rPr>
      <w:rFonts w:eastAsia="Times New Roman" w:cs="Calibri"/>
    </w:rPr>
  </w:style>
  <w:style w:type="paragraph" w:customStyle="1" w:styleId="Akapitzlist2">
    <w:name w:val="Akapit z listą2"/>
    <w:basedOn w:val="Normalny"/>
    <w:uiPriority w:val="99"/>
    <w:rsid w:val="00416CD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">
    <w:name w:val="Styl"/>
    <w:uiPriority w:val="99"/>
    <w:rsid w:val="00416C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A2943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5A2943"/>
    <w:rPr>
      <w:rFonts w:cs="Times New Roman"/>
    </w:rPr>
  </w:style>
  <w:style w:type="table" w:styleId="Tabela-Siatka">
    <w:name w:val="Table Grid"/>
    <w:basedOn w:val="Standardowy"/>
    <w:uiPriority w:val="99"/>
    <w:rsid w:val="0057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7727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07727F"/>
    <w:rPr>
      <w:rFonts w:cs="Times New Roman"/>
    </w:rPr>
  </w:style>
  <w:style w:type="character" w:styleId="Tekstzastpczy">
    <w:name w:val="Placeholder Text"/>
    <w:uiPriority w:val="99"/>
    <w:semiHidden/>
    <w:rsid w:val="00CD7948"/>
    <w:rPr>
      <w:rFonts w:cs="Times New Roman"/>
      <w:color w:val="808080"/>
    </w:rPr>
  </w:style>
  <w:style w:type="character" w:customStyle="1" w:styleId="Nierozpoznanawzmianka1">
    <w:name w:val="Nierozpoznana wzmianka1"/>
    <w:uiPriority w:val="99"/>
    <w:semiHidden/>
    <w:rsid w:val="00A567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F6EE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F6EE0"/>
    <w:rPr>
      <w:rFonts w:cs="Times New Roman"/>
      <w:sz w:val="20"/>
    </w:rPr>
  </w:style>
  <w:style w:type="character" w:styleId="Odwoaniedokomentarza">
    <w:name w:val="annotation reference"/>
    <w:uiPriority w:val="99"/>
    <w:semiHidden/>
    <w:rsid w:val="0080336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336A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336A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336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336A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80336A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80336A"/>
    <w:rPr>
      <w:rFonts w:ascii="Segoe UI" w:hAnsi="Segoe UI" w:cs="Times New Roman"/>
      <w:sz w:val="18"/>
    </w:rPr>
  </w:style>
  <w:style w:type="character" w:customStyle="1" w:styleId="Nierozpoznanawzmianka2">
    <w:name w:val="Nierozpoznana wzmianka2"/>
    <w:uiPriority w:val="99"/>
    <w:semiHidden/>
    <w:rsid w:val="005F0B8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rsid w:val="005C252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5C2527"/>
    <w:rPr>
      <w:rFonts w:cs="Times New Roman"/>
      <w:sz w:val="16"/>
      <w:lang w:eastAsia="en-US"/>
    </w:rPr>
  </w:style>
  <w:style w:type="paragraph" w:styleId="Stopka">
    <w:name w:val="footer"/>
    <w:basedOn w:val="Normalny"/>
    <w:link w:val="StopkaZnak"/>
    <w:uiPriority w:val="99"/>
    <w:rsid w:val="002716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271699"/>
    <w:rPr>
      <w:rFonts w:cs="Times New Roman"/>
      <w:lang w:eastAsia="en-US"/>
    </w:rPr>
  </w:style>
  <w:style w:type="table" w:customStyle="1" w:styleId="Tabelasiatki1jasna1">
    <w:name w:val="Tabela siatki 1 — jasna1"/>
    <w:uiPriority w:val="99"/>
    <w:rsid w:val="003557D9"/>
    <w:rPr>
      <w:rFonts w:ascii="Arial" w:hAnsi="Arial" w:cs="Arial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locked/>
    <w:rsid w:val="003557D9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E4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E40B7"/>
    <w:rPr>
      <w:rFonts w:cs="Times New Roman"/>
      <w:sz w:val="20"/>
      <w:lang w:eastAsia="en-US"/>
    </w:rPr>
  </w:style>
  <w:style w:type="character" w:styleId="Odwoanieprzypisukocowego">
    <w:name w:val="endnote reference"/>
    <w:uiPriority w:val="99"/>
    <w:semiHidden/>
    <w:rsid w:val="003E40B7"/>
    <w:rPr>
      <w:rFonts w:cs="Times New Roman"/>
      <w:vertAlign w:val="superscript"/>
    </w:rPr>
  </w:style>
  <w:style w:type="paragraph" w:customStyle="1" w:styleId="Standard">
    <w:name w:val="Standard"/>
    <w:uiPriority w:val="99"/>
    <w:rsid w:val="00493E2A"/>
    <w:pPr>
      <w:suppressAutoHyphens/>
      <w:autoSpaceDN w:val="0"/>
      <w:spacing w:after="120"/>
      <w:jc w:val="both"/>
      <w:textAlignment w:val="baseline"/>
    </w:pPr>
    <w:rPr>
      <w:kern w:val="3"/>
      <w:sz w:val="22"/>
    </w:rPr>
  </w:style>
  <w:style w:type="character" w:customStyle="1" w:styleId="AkapitzlistZnak">
    <w:name w:val="Akapit z listą Znak"/>
    <w:link w:val="Akapitzlist"/>
    <w:uiPriority w:val="99"/>
    <w:locked/>
    <w:rsid w:val="00493E2A"/>
    <w:rPr>
      <w:rFonts w:ascii="Calibri" w:hAnsi="Calibri"/>
      <w:sz w:val="22"/>
      <w:lang w:val="pl-PL" w:eastAsia="en-US"/>
    </w:rPr>
  </w:style>
  <w:style w:type="character" w:customStyle="1" w:styleId="Teksttreci2">
    <w:name w:val="Tekst treści (2)_"/>
    <w:link w:val="Teksttreci20"/>
    <w:uiPriority w:val="99"/>
    <w:locked/>
    <w:rsid w:val="002D322A"/>
    <w:rPr>
      <w:rFonts w:cs="Times New Roman"/>
      <w:shd w:val="clear" w:color="auto" w:fill="FFFFFF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D322A"/>
    <w:pPr>
      <w:widowControl w:val="0"/>
      <w:shd w:val="clear" w:color="auto" w:fill="FFFFFF"/>
      <w:spacing w:after="0" w:line="533" w:lineRule="exact"/>
      <w:ind w:hanging="400"/>
      <w:jc w:val="center"/>
    </w:pPr>
    <w:rPr>
      <w:rFonts w:ascii="Times New Roman" w:hAnsi="Times New Roman"/>
      <w:noProof/>
      <w:sz w:val="20"/>
      <w:szCs w:val="20"/>
      <w:shd w:val="clear" w:color="auto" w:fill="FFFFFF"/>
      <w:lang w:eastAsia="pl-PL"/>
    </w:rPr>
  </w:style>
  <w:style w:type="character" w:styleId="Nierozpoznanawzmianka">
    <w:name w:val="Unresolved Mention"/>
    <w:uiPriority w:val="99"/>
    <w:semiHidden/>
    <w:unhideWhenUsed/>
    <w:rsid w:val="00982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9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kbodzentyn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ukbodzentyn.pl" TargetMode="External"/><Relationship Id="rId12" Type="http://schemas.openxmlformats.org/officeDocument/2006/relationships/hyperlink" Target="mailto:sekretariat@pukbodzentyn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weryn.tomaszewski@pukbodzentyn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onika.jamroz@pukbodzenty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1739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15</cp:revision>
  <cp:lastPrinted>2019-08-06T09:33:00Z</cp:lastPrinted>
  <dcterms:created xsi:type="dcterms:W3CDTF">2019-08-08T08:15:00Z</dcterms:created>
  <dcterms:modified xsi:type="dcterms:W3CDTF">2023-01-09T08:13:00Z</dcterms:modified>
</cp:coreProperties>
</file>